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44D15" w14:textId="01502976" w:rsidR="00343358" w:rsidRPr="001475B8" w:rsidRDefault="004104CD" w:rsidP="00343358">
      <w:pPr>
        <w:jc w:val="center"/>
        <w:rPr>
          <w:rFonts w:ascii="Calibri" w:eastAsia="MS Mincho" w:hAnsi="Calibri" w:cs="Arial"/>
          <w:b/>
          <w:bCs/>
          <w:i/>
          <w:iCs/>
          <w:sz w:val="28"/>
          <w:szCs w:val="28"/>
        </w:rPr>
      </w:pPr>
      <w:r w:rsidRPr="001475B8">
        <w:rPr>
          <w:rFonts w:ascii="Calibri" w:eastAsia="MS Mincho" w:hAnsi="Calibri" w:cs="Arial"/>
          <w:b/>
          <w:bCs/>
          <w:i/>
          <w:iCs/>
          <w:sz w:val="28"/>
          <w:szCs w:val="28"/>
        </w:rPr>
        <w:t>Request for Proposal (RFP</w:t>
      </w:r>
      <w:r w:rsidR="00343358" w:rsidRPr="001475B8">
        <w:rPr>
          <w:rFonts w:ascii="Calibri" w:eastAsia="MS Mincho" w:hAnsi="Calibri" w:cs="Arial"/>
          <w:b/>
          <w:bCs/>
          <w:i/>
          <w:iCs/>
          <w:sz w:val="28"/>
          <w:szCs w:val="28"/>
        </w:rPr>
        <w:t>)</w:t>
      </w:r>
    </w:p>
    <w:p w14:paraId="7B5357AD" w14:textId="47577073" w:rsidR="00772203" w:rsidRPr="001475B8" w:rsidRDefault="00772203" w:rsidP="00343358">
      <w:pPr>
        <w:jc w:val="center"/>
        <w:rPr>
          <w:rFonts w:ascii="Calibri" w:eastAsia="MS Mincho" w:hAnsi="Calibri" w:cs="Arial"/>
          <w:b/>
          <w:bCs/>
          <w:i/>
          <w:iCs/>
          <w:sz w:val="28"/>
          <w:szCs w:val="28"/>
        </w:rPr>
      </w:pPr>
      <w:r w:rsidRPr="001475B8">
        <w:rPr>
          <w:rFonts w:ascii="Calibri" w:eastAsia="MS Mincho" w:hAnsi="Calibri" w:cs="Arial"/>
          <w:b/>
          <w:bCs/>
          <w:i/>
          <w:iCs/>
          <w:sz w:val="28"/>
          <w:szCs w:val="28"/>
        </w:rPr>
        <w:t>USAID JORDAN LOCAL ENTERPRISE SUPPORT PROJECT (LENS)</w:t>
      </w:r>
    </w:p>
    <w:p w14:paraId="40ABFBA2" w14:textId="550834CC" w:rsidR="006E0EA3" w:rsidRPr="001475B8" w:rsidRDefault="005E78D4" w:rsidP="005E78D4">
      <w:pPr>
        <w:jc w:val="center"/>
        <w:rPr>
          <w:rFonts w:ascii="Calibri" w:eastAsia="MS Mincho" w:hAnsi="Calibri" w:cs="Arial"/>
          <w:b/>
          <w:bCs/>
          <w:i/>
          <w:iCs/>
          <w:sz w:val="28"/>
          <w:szCs w:val="28"/>
        </w:rPr>
      </w:pPr>
      <w:r w:rsidRPr="001475B8">
        <w:rPr>
          <w:rFonts w:ascii="Calibri" w:eastAsia="MS Mincho" w:hAnsi="Calibri" w:cs="Arial"/>
          <w:b/>
          <w:bCs/>
          <w:i/>
          <w:iCs/>
          <w:sz w:val="28"/>
          <w:szCs w:val="28"/>
        </w:rPr>
        <w:t>MICROFUND FOR WOMEN (MFW) – GREEN ENERGY- Phase 2</w:t>
      </w:r>
    </w:p>
    <w:p w14:paraId="36DE483B" w14:textId="77777777" w:rsidR="005E78D4" w:rsidRPr="001475B8" w:rsidRDefault="005E78D4" w:rsidP="005E78D4">
      <w:pPr>
        <w:jc w:val="center"/>
        <w:rPr>
          <w:rFonts w:ascii="Calibri" w:eastAsia="MS Mincho" w:hAnsi="Calibri" w:cs="Arial"/>
          <w:b/>
          <w:bCs/>
          <w:i/>
          <w:iCs/>
          <w:sz w:val="28"/>
          <w:szCs w:val="28"/>
        </w:rPr>
      </w:pPr>
    </w:p>
    <w:tbl>
      <w:tblPr>
        <w:tblStyle w:val="TableGrid"/>
        <w:tblW w:w="8662" w:type="dxa"/>
        <w:tblInd w:w="355" w:type="dxa"/>
        <w:tblLook w:val="04A0" w:firstRow="1" w:lastRow="0" w:firstColumn="1" w:lastColumn="0" w:noHBand="0" w:noVBand="1"/>
      </w:tblPr>
      <w:tblGrid>
        <w:gridCol w:w="2790"/>
        <w:gridCol w:w="5872"/>
      </w:tblGrid>
      <w:tr w:rsidR="000507A9" w:rsidRPr="001475B8" w14:paraId="4776BED3" w14:textId="77777777" w:rsidTr="008569C5">
        <w:tc>
          <w:tcPr>
            <w:tcW w:w="2790" w:type="dxa"/>
          </w:tcPr>
          <w:p w14:paraId="04712AA0" w14:textId="2D02BE80" w:rsidR="000507A9" w:rsidRPr="001475B8" w:rsidRDefault="000507A9" w:rsidP="000507A9">
            <w:pPr>
              <w:rPr>
                <w:rFonts w:ascii="Calibri" w:hAnsi="Calibri"/>
                <w:sz w:val="22"/>
                <w:szCs w:val="22"/>
                <w:lang w:eastAsia="x-none"/>
              </w:rPr>
            </w:pPr>
            <w:r w:rsidRPr="001475B8">
              <w:rPr>
                <w:rFonts w:ascii="Calibri" w:hAnsi="Calibri"/>
                <w:b/>
                <w:color w:val="000000"/>
                <w:sz w:val="22"/>
                <w:szCs w:val="22"/>
              </w:rPr>
              <w:t xml:space="preserve">RFP # </w:t>
            </w:r>
          </w:p>
        </w:tc>
        <w:tc>
          <w:tcPr>
            <w:tcW w:w="5872" w:type="dxa"/>
          </w:tcPr>
          <w:p w14:paraId="7B93EA41" w14:textId="2CEF24EC" w:rsidR="000507A9" w:rsidRPr="001475B8" w:rsidRDefault="005E78D4" w:rsidP="000507A9">
            <w:pPr>
              <w:rPr>
                <w:rFonts w:ascii="Calibri" w:eastAsia="MS Mincho" w:hAnsi="Calibri" w:cs="Arial"/>
                <w:b/>
                <w:bCs/>
                <w:sz w:val="22"/>
                <w:szCs w:val="22"/>
              </w:rPr>
            </w:pPr>
            <w:r w:rsidRPr="001475B8">
              <w:rPr>
                <w:rFonts w:ascii="Calibri" w:eastAsia="MS Mincho" w:hAnsi="Calibri" w:cs="Arial"/>
                <w:b/>
                <w:bCs/>
                <w:sz w:val="22"/>
                <w:szCs w:val="22"/>
              </w:rPr>
              <w:t>1211</w:t>
            </w:r>
            <w:r w:rsidR="000A6E85" w:rsidRPr="001475B8">
              <w:rPr>
                <w:rFonts w:ascii="Calibri" w:eastAsia="MS Mincho" w:hAnsi="Calibri" w:cs="Arial"/>
                <w:b/>
                <w:bCs/>
                <w:sz w:val="22"/>
                <w:szCs w:val="22"/>
              </w:rPr>
              <w:t>2017</w:t>
            </w:r>
          </w:p>
        </w:tc>
      </w:tr>
      <w:tr w:rsidR="000507A9" w:rsidRPr="001475B8" w14:paraId="00D27FB7" w14:textId="77777777" w:rsidTr="008569C5">
        <w:tc>
          <w:tcPr>
            <w:tcW w:w="2790" w:type="dxa"/>
          </w:tcPr>
          <w:p w14:paraId="3183840A" w14:textId="77777777" w:rsidR="000507A9" w:rsidRPr="001475B8" w:rsidRDefault="000507A9" w:rsidP="000507A9">
            <w:pPr>
              <w:rPr>
                <w:rFonts w:ascii="Calibri" w:hAnsi="Calibri"/>
                <w:sz w:val="22"/>
                <w:szCs w:val="22"/>
                <w:lang w:eastAsia="x-none"/>
              </w:rPr>
            </w:pPr>
            <w:r w:rsidRPr="001475B8">
              <w:rPr>
                <w:rFonts w:ascii="Calibri" w:hAnsi="Calibri"/>
                <w:b/>
                <w:color w:val="000000"/>
                <w:sz w:val="22"/>
                <w:szCs w:val="22"/>
              </w:rPr>
              <w:t>Issue Date:</w:t>
            </w:r>
          </w:p>
        </w:tc>
        <w:tc>
          <w:tcPr>
            <w:tcW w:w="5872" w:type="dxa"/>
          </w:tcPr>
          <w:p w14:paraId="1FB870D6" w14:textId="5D45D1E1" w:rsidR="000507A9" w:rsidRPr="001475B8" w:rsidRDefault="005E78D4" w:rsidP="000507A9">
            <w:pPr>
              <w:rPr>
                <w:rFonts w:ascii="Calibri" w:hAnsi="Calibri"/>
                <w:b/>
                <w:sz w:val="22"/>
              </w:rPr>
            </w:pPr>
            <w:r w:rsidRPr="001475B8">
              <w:rPr>
                <w:rFonts w:ascii="Calibri" w:eastAsia="MS Mincho" w:hAnsi="Calibri" w:cs="Arial"/>
                <w:b/>
                <w:bCs/>
                <w:sz w:val="22"/>
                <w:szCs w:val="22"/>
              </w:rPr>
              <w:t>11</w:t>
            </w:r>
            <w:r w:rsidR="0081092E" w:rsidRPr="001475B8">
              <w:rPr>
                <w:rFonts w:ascii="Calibri" w:eastAsia="MS Mincho" w:hAnsi="Calibri" w:cs="Arial"/>
                <w:b/>
                <w:bCs/>
                <w:sz w:val="22"/>
                <w:szCs w:val="22"/>
              </w:rPr>
              <w:t xml:space="preserve"> </w:t>
            </w:r>
            <w:r w:rsidRPr="001475B8">
              <w:rPr>
                <w:rFonts w:ascii="Calibri" w:eastAsia="MS Mincho" w:hAnsi="Calibri" w:cs="Arial"/>
                <w:b/>
                <w:bCs/>
                <w:sz w:val="22"/>
                <w:szCs w:val="22"/>
              </w:rPr>
              <w:t>December</w:t>
            </w:r>
            <w:r w:rsidR="000507A9" w:rsidRPr="001475B8">
              <w:rPr>
                <w:rFonts w:ascii="Calibri" w:hAnsi="Calibri"/>
                <w:b/>
                <w:sz w:val="22"/>
              </w:rPr>
              <w:t xml:space="preserve"> 2017</w:t>
            </w:r>
          </w:p>
        </w:tc>
      </w:tr>
      <w:tr w:rsidR="000507A9" w:rsidRPr="001475B8" w14:paraId="2A2FFA3C" w14:textId="77777777" w:rsidTr="008569C5">
        <w:tc>
          <w:tcPr>
            <w:tcW w:w="2790" w:type="dxa"/>
          </w:tcPr>
          <w:p w14:paraId="267A5311" w14:textId="77777777" w:rsidR="000507A9" w:rsidRPr="001475B8" w:rsidRDefault="000507A9" w:rsidP="000507A9">
            <w:pPr>
              <w:rPr>
                <w:rFonts w:ascii="Calibri" w:hAnsi="Calibri"/>
                <w:sz w:val="22"/>
                <w:szCs w:val="22"/>
                <w:lang w:eastAsia="x-none"/>
              </w:rPr>
            </w:pPr>
            <w:r w:rsidRPr="001475B8">
              <w:rPr>
                <w:rFonts w:ascii="Calibri" w:hAnsi="Calibri"/>
                <w:b/>
                <w:bCs/>
                <w:color w:val="000000"/>
                <w:sz w:val="22"/>
                <w:szCs w:val="22"/>
              </w:rPr>
              <w:t>Questions Deadline:</w:t>
            </w:r>
          </w:p>
        </w:tc>
        <w:tc>
          <w:tcPr>
            <w:tcW w:w="5872" w:type="dxa"/>
          </w:tcPr>
          <w:p w14:paraId="70325AEE" w14:textId="74896424" w:rsidR="00622E4D" w:rsidRPr="001475B8" w:rsidRDefault="005E78D4" w:rsidP="00622E4D">
            <w:pPr>
              <w:rPr>
                <w:rFonts w:ascii="Calibri" w:eastAsia="MS Mincho" w:hAnsi="Calibri" w:cs="Arial"/>
                <w:b/>
                <w:sz w:val="22"/>
                <w:szCs w:val="22"/>
              </w:rPr>
            </w:pPr>
            <w:r w:rsidRPr="001475B8">
              <w:rPr>
                <w:rFonts w:ascii="Calibri" w:eastAsia="MS Mincho" w:hAnsi="Calibri" w:cs="Arial"/>
                <w:b/>
                <w:sz w:val="22"/>
                <w:szCs w:val="22"/>
              </w:rPr>
              <w:t>18</w:t>
            </w:r>
            <w:r w:rsidR="00A46A7B" w:rsidRPr="001475B8">
              <w:rPr>
                <w:rFonts w:ascii="Calibri" w:eastAsia="MS Mincho" w:hAnsi="Calibri" w:cs="Arial"/>
                <w:b/>
                <w:sz w:val="22"/>
                <w:szCs w:val="22"/>
              </w:rPr>
              <w:t xml:space="preserve"> </w:t>
            </w:r>
            <w:r w:rsidRPr="001475B8">
              <w:rPr>
                <w:rFonts w:ascii="Calibri" w:eastAsia="MS Mincho" w:hAnsi="Calibri" w:cs="Arial"/>
                <w:b/>
                <w:sz w:val="22"/>
                <w:szCs w:val="22"/>
              </w:rPr>
              <w:t>December</w:t>
            </w:r>
            <w:r w:rsidR="00622E4D" w:rsidRPr="001475B8">
              <w:rPr>
                <w:rFonts w:ascii="Calibri" w:hAnsi="Calibri"/>
                <w:b/>
                <w:sz w:val="22"/>
              </w:rPr>
              <w:t xml:space="preserve"> 2017</w:t>
            </w:r>
          </w:p>
          <w:p w14:paraId="1E753E3B" w14:textId="718C5939" w:rsidR="00622E4D" w:rsidRPr="001475B8" w:rsidRDefault="00622E4D" w:rsidP="00310522">
            <w:pPr>
              <w:pStyle w:val="ListParagraph"/>
              <w:numPr>
                <w:ilvl w:val="0"/>
                <w:numId w:val="5"/>
              </w:numPr>
              <w:rPr>
                <w:rStyle w:val="Hyperlink"/>
                <w:rFonts w:ascii="Calibri" w:hAnsi="Calibri" w:cs="Calibri Light"/>
                <w:b/>
                <w:color w:val="595959" w:themeColor="text1" w:themeTint="A6"/>
                <w:sz w:val="22"/>
                <w:szCs w:val="22"/>
              </w:rPr>
            </w:pPr>
            <w:r w:rsidRPr="001475B8">
              <w:rPr>
                <w:rFonts w:ascii="Calibri" w:hAnsi="Calibri" w:cs="Calibri Light"/>
                <w:sz w:val="22"/>
                <w:szCs w:val="22"/>
              </w:rPr>
              <w:t xml:space="preserve">Submission of questions or requests for clarification in writing via email to </w:t>
            </w:r>
            <w:hyperlink r:id="rId8" w:history="1">
              <w:r w:rsidRPr="001475B8">
                <w:rPr>
                  <w:rStyle w:val="Hyperlink"/>
                  <w:rFonts w:ascii="Calibri" w:hAnsi="Calibri" w:cs="Calibri Light"/>
                  <w:b/>
                  <w:sz w:val="22"/>
                  <w:szCs w:val="22"/>
                </w:rPr>
                <w:t>RFP@jordanlens.org</w:t>
              </w:r>
            </w:hyperlink>
            <w:r w:rsidRPr="001475B8">
              <w:rPr>
                <w:rStyle w:val="Hyperlink"/>
                <w:rFonts w:ascii="Calibri" w:hAnsi="Calibri" w:cs="Calibri Light"/>
                <w:b/>
                <w:sz w:val="22"/>
                <w:szCs w:val="22"/>
              </w:rPr>
              <w:t xml:space="preserve">, </w:t>
            </w:r>
            <w:r w:rsidRPr="001475B8">
              <w:rPr>
                <w:rFonts w:ascii="Calibri" w:eastAsia="MS Mincho" w:hAnsi="Calibri" w:cs="Arial"/>
                <w:sz w:val="22"/>
                <w:szCs w:val="22"/>
              </w:rPr>
              <w:t>subject line: “</w:t>
            </w:r>
            <w:r w:rsidR="000A6E85" w:rsidRPr="001475B8">
              <w:rPr>
                <w:rFonts w:ascii="Calibri" w:eastAsia="MS Mincho" w:hAnsi="Calibri" w:cs="Arial"/>
                <w:sz w:val="22"/>
                <w:szCs w:val="22"/>
              </w:rPr>
              <w:t>RFP</w:t>
            </w:r>
            <w:r w:rsidR="005E78D4" w:rsidRPr="001475B8">
              <w:rPr>
                <w:rFonts w:ascii="Calibri" w:eastAsia="MS Mincho" w:hAnsi="Calibri" w:cs="Arial"/>
                <w:sz w:val="22"/>
                <w:szCs w:val="22"/>
              </w:rPr>
              <w:t>1211</w:t>
            </w:r>
            <w:r w:rsidR="000A6E85" w:rsidRPr="001475B8">
              <w:rPr>
                <w:rFonts w:ascii="Calibri" w:eastAsia="MS Mincho" w:hAnsi="Calibri" w:cs="Arial"/>
                <w:sz w:val="22"/>
                <w:szCs w:val="22"/>
              </w:rPr>
              <w:t xml:space="preserve">2017 – </w:t>
            </w:r>
            <w:r w:rsidR="005E78D4" w:rsidRPr="001475B8">
              <w:rPr>
                <w:rFonts w:ascii="Calibri" w:eastAsia="MS Mincho" w:hAnsi="Calibri" w:cs="Arial"/>
                <w:sz w:val="22"/>
                <w:szCs w:val="22"/>
              </w:rPr>
              <w:t>Micro fund for Women (MFW) – Green Energy-Phase 2</w:t>
            </w:r>
            <w:r w:rsidRPr="001475B8">
              <w:rPr>
                <w:rFonts w:ascii="Calibri" w:eastAsia="MS Mincho" w:hAnsi="Calibri" w:cs="Arial"/>
                <w:sz w:val="22"/>
                <w:szCs w:val="22"/>
              </w:rPr>
              <w:t>”,</w:t>
            </w:r>
            <w:r w:rsidRPr="001475B8">
              <w:rPr>
                <w:rStyle w:val="Hyperlink"/>
                <w:rFonts w:ascii="Calibri" w:hAnsi="Calibri" w:cs="Calibri Light"/>
                <w:b/>
                <w:sz w:val="22"/>
                <w:szCs w:val="22"/>
              </w:rPr>
              <w:t xml:space="preserve"> </w:t>
            </w:r>
            <w:r w:rsidRPr="001475B8">
              <w:rPr>
                <w:rStyle w:val="Hyperlink"/>
                <w:rFonts w:ascii="Calibri" w:hAnsi="Calibri" w:cs="Calibri Light"/>
                <w:sz w:val="22"/>
                <w:szCs w:val="22"/>
              </w:rPr>
              <w:t xml:space="preserve">by </w:t>
            </w:r>
            <w:r w:rsidRPr="001475B8">
              <w:rPr>
                <w:rStyle w:val="Hyperlink"/>
                <w:rFonts w:ascii="Calibri" w:hAnsi="Calibri" w:cs="Calibri Light"/>
                <w:b/>
                <w:sz w:val="22"/>
                <w:szCs w:val="22"/>
              </w:rPr>
              <w:t>15:00 Hours local time in Jordan</w:t>
            </w:r>
          </w:p>
          <w:p w14:paraId="12E12DE9" w14:textId="77777777" w:rsidR="00622E4D" w:rsidRPr="001475B8" w:rsidRDefault="00622E4D" w:rsidP="00310522">
            <w:pPr>
              <w:pStyle w:val="ListParagraph"/>
              <w:numPr>
                <w:ilvl w:val="0"/>
                <w:numId w:val="5"/>
              </w:numPr>
              <w:rPr>
                <w:rFonts w:ascii="Calibri" w:hAnsi="Calibri" w:cs="Calibri Light"/>
                <w:sz w:val="22"/>
                <w:szCs w:val="22"/>
              </w:rPr>
            </w:pPr>
            <w:r w:rsidRPr="001475B8">
              <w:rPr>
                <w:rFonts w:ascii="Calibri" w:hAnsi="Calibri" w:cs="Calibri Light"/>
                <w:sz w:val="22"/>
                <w:szCs w:val="22"/>
              </w:rPr>
              <w:t>Please note that inquiries and answers to inquiries will be shared with all registered Offerors.</w:t>
            </w:r>
          </w:p>
          <w:p w14:paraId="63AAFA44" w14:textId="67EDA1FB" w:rsidR="00622E4D" w:rsidRPr="001475B8" w:rsidRDefault="00622E4D" w:rsidP="00310522">
            <w:pPr>
              <w:pStyle w:val="ListParagraph"/>
              <w:numPr>
                <w:ilvl w:val="0"/>
                <w:numId w:val="5"/>
              </w:numPr>
              <w:rPr>
                <w:rFonts w:ascii="Calibri" w:hAnsi="Calibri" w:cs="Calibri Light"/>
                <w:b/>
                <w:sz w:val="22"/>
                <w:szCs w:val="22"/>
              </w:rPr>
            </w:pPr>
            <w:r w:rsidRPr="001475B8">
              <w:rPr>
                <w:rFonts w:ascii="Calibri" w:hAnsi="Calibri" w:cs="Calibri Light"/>
                <w:sz w:val="22"/>
                <w:szCs w:val="22"/>
              </w:rPr>
              <w:t xml:space="preserve">Please do not contact any USAID Jordan LENS employees regarding this RFP. </w:t>
            </w:r>
            <w:r w:rsidRPr="001475B8">
              <w:rPr>
                <w:rFonts w:ascii="Calibri" w:hAnsi="Calibri" w:cs="Calibri Light"/>
                <w:b/>
                <w:sz w:val="22"/>
                <w:szCs w:val="22"/>
              </w:rPr>
              <w:t>Contacting individual employees shall be cause for disqualification.</w:t>
            </w:r>
          </w:p>
          <w:p w14:paraId="43306A57" w14:textId="7219D209" w:rsidR="000507A9" w:rsidRPr="001475B8" w:rsidRDefault="00622E4D" w:rsidP="00310522">
            <w:pPr>
              <w:pStyle w:val="ListParagraph"/>
              <w:numPr>
                <w:ilvl w:val="0"/>
                <w:numId w:val="5"/>
              </w:numPr>
              <w:rPr>
                <w:rFonts w:ascii="Calibri" w:hAnsi="Calibri" w:cs="Calibri Light"/>
                <w:b/>
                <w:sz w:val="22"/>
                <w:szCs w:val="22"/>
              </w:rPr>
            </w:pPr>
            <w:r w:rsidRPr="001475B8">
              <w:rPr>
                <w:rFonts w:ascii="Calibri" w:hAnsi="Calibri" w:cs="Calibri Light"/>
                <w:b/>
                <w:sz w:val="22"/>
                <w:szCs w:val="22"/>
              </w:rPr>
              <w:t>NO TELEPHONE INQUIRIES WILL BE ANSWERED.</w:t>
            </w:r>
          </w:p>
        </w:tc>
      </w:tr>
      <w:tr w:rsidR="000507A9" w:rsidRPr="001475B8" w14:paraId="4E3EF0E2" w14:textId="77777777" w:rsidTr="008569C5">
        <w:tc>
          <w:tcPr>
            <w:tcW w:w="2790" w:type="dxa"/>
          </w:tcPr>
          <w:p w14:paraId="0D9F8A18" w14:textId="77777777" w:rsidR="000507A9" w:rsidRPr="001475B8" w:rsidRDefault="000507A9" w:rsidP="000507A9">
            <w:pPr>
              <w:rPr>
                <w:rFonts w:ascii="Calibri" w:hAnsi="Calibri"/>
                <w:sz w:val="22"/>
                <w:szCs w:val="22"/>
                <w:lang w:eastAsia="x-none"/>
              </w:rPr>
            </w:pPr>
            <w:r w:rsidRPr="001475B8">
              <w:rPr>
                <w:rFonts w:ascii="Calibri" w:hAnsi="Calibri"/>
                <w:b/>
                <w:bCs/>
                <w:color w:val="000000"/>
                <w:sz w:val="22"/>
                <w:szCs w:val="22"/>
              </w:rPr>
              <w:t>Answers to be shared:</w:t>
            </w:r>
          </w:p>
        </w:tc>
        <w:tc>
          <w:tcPr>
            <w:tcW w:w="5872" w:type="dxa"/>
          </w:tcPr>
          <w:p w14:paraId="3B891A50" w14:textId="48C1B579" w:rsidR="00622E4D" w:rsidRPr="001475B8" w:rsidRDefault="005E78D4" w:rsidP="00622E4D">
            <w:pPr>
              <w:rPr>
                <w:rFonts w:ascii="Calibri" w:eastAsia="MS Mincho" w:hAnsi="Calibri" w:cs="Arial"/>
                <w:b/>
                <w:bCs/>
                <w:sz w:val="22"/>
                <w:szCs w:val="22"/>
              </w:rPr>
            </w:pPr>
            <w:r w:rsidRPr="001475B8">
              <w:rPr>
                <w:rFonts w:ascii="Calibri" w:eastAsia="MS Mincho" w:hAnsi="Calibri" w:cs="Arial"/>
                <w:b/>
                <w:bCs/>
                <w:sz w:val="22"/>
                <w:szCs w:val="22"/>
              </w:rPr>
              <w:t>21</w:t>
            </w:r>
            <w:r w:rsidR="00A46A7B" w:rsidRPr="001475B8">
              <w:rPr>
                <w:rFonts w:ascii="Calibri" w:eastAsia="MS Mincho" w:hAnsi="Calibri" w:cs="Arial"/>
                <w:b/>
                <w:bCs/>
                <w:sz w:val="22"/>
                <w:szCs w:val="22"/>
              </w:rPr>
              <w:t xml:space="preserve"> </w:t>
            </w:r>
            <w:r w:rsidRPr="001475B8">
              <w:rPr>
                <w:rFonts w:ascii="Calibri" w:eastAsia="MS Mincho" w:hAnsi="Calibri" w:cs="Arial"/>
                <w:b/>
                <w:bCs/>
                <w:sz w:val="22"/>
                <w:szCs w:val="22"/>
              </w:rPr>
              <w:t>December</w:t>
            </w:r>
            <w:r w:rsidR="00622E4D" w:rsidRPr="001475B8">
              <w:rPr>
                <w:rFonts w:ascii="Calibri" w:hAnsi="Calibri"/>
                <w:b/>
                <w:sz w:val="22"/>
              </w:rPr>
              <w:t xml:space="preserve"> 2017</w:t>
            </w:r>
          </w:p>
          <w:p w14:paraId="15C338B8" w14:textId="77777777" w:rsidR="00622E4D" w:rsidRPr="001475B8" w:rsidRDefault="00622E4D" w:rsidP="00622E4D">
            <w:pPr>
              <w:rPr>
                <w:rFonts w:ascii="Calibri" w:eastAsia="MS Mincho" w:hAnsi="Calibri" w:cs="Arial"/>
                <w:b/>
                <w:bCs/>
                <w:sz w:val="22"/>
                <w:szCs w:val="22"/>
              </w:rPr>
            </w:pPr>
          </w:p>
          <w:p w14:paraId="7D63B385" w14:textId="2999FE5C" w:rsidR="00622E4D" w:rsidRPr="001475B8" w:rsidRDefault="00622E4D" w:rsidP="00622E4D">
            <w:pPr>
              <w:rPr>
                <w:rFonts w:ascii="Calibri" w:eastAsia="MS Mincho" w:hAnsi="Calibri" w:cs="Arial"/>
                <w:sz w:val="22"/>
                <w:szCs w:val="22"/>
              </w:rPr>
            </w:pPr>
            <w:r w:rsidRPr="001475B8">
              <w:rPr>
                <w:rFonts w:ascii="Calibri" w:eastAsia="MS Mincho" w:hAnsi="Calibri" w:cs="Arial"/>
                <w:sz w:val="22"/>
                <w:szCs w:val="22"/>
              </w:rPr>
              <w:t>Questions received and Answers will be published on the project website, under the solicitation link</w:t>
            </w:r>
            <w:r w:rsidR="009927F6" w:rsidRPr="001475B8">
              <w:rPr>
                <w:rFonts w:ascii="Calibri" w:eastAsia="MS Mincho" w:hAnsi="Calibri" w:cs="Arial"/>
                <w:sz w:val="22"/>
                <w:szCs w:val="22"/>
              </w:rPr>
              <w:t xml:space="preserve"> by </w:t>
            </w:r>
            <w:r w:rsidR="00D535BE" w:rsidRPr="001475B8">
              <w:rPr>
                <w:rFonts w:ascii="Calibri" w:eastAsia="MS Mincho" w:hAnsi="Calibri" w:cs="Arial"/>
                <w:sz w:val="22"/>
                <w:szCs w:val="22"/>
              </w:rPr>
              <w:t>17:00 Hours local time in Jordan</w:t>
            </w:r>
            <w:r w:rsidR="009927F6" w:rsidRPr="001475B8">
              <w:rPr>
                <w:rFonts w:ascii="Calibri" w:eastAsia="MS Mincho" w:hAnsi="Calibri" w:cs="Arial"/>
                <w:sz w:val="22"/>
                <w:szCs w:val="22"/>
              </w:rPr>
              <w:t xml:space="preserve"> on the specified date</w:t>
            </w:r>
            <w:r w:rsidRPr="001475B8">
              <w:rPr>
                <w:rFonts w:ascii="Calibri" w:eastAsia="MS Mincho" w:hAnsi="Calibri" w:cs="Arial"/>
                <w:sz w:val="22"/>
                <w:szCs w:val="22"/>
              </w:rPr>
              <w:t>:</w:t>
            </w:r>
          </w:p>
          <w:p w14:paraId="74EAFCDC" w14:textId="77777777" w:rsidR="00622E4D" w:rsidRPr="001475B8" w:rsidRDefault="00FB65D7" w:rsidP="00622E4D">
            <w:pPr>
              <w:rPr>
                <w:rFonts w:ascii="Calibri" w:eastAsia="MS Mincho" w:hAnsi="Calibri" w:cs="Arial"/>
                <w:sz w:val="22"/>
                <w:szCs w:val="22"/>
              </w:rPr>
            </w:pPr>
            <w:hyperlink r:id="rId9" w:history="1">
              <w:r w:rsidR="00622E4D" w:rsidRPr="001475B8">
                <w:rPr>
                  <w:rStyle w:val="Hyperlink"/>
                  <w:rFonts w:ascii="Calibri" w:eastAsia="MS Mincho" w:hAnsi="Calibri" w:cs="Arial"/>
                  <w:sz w:val="22"/>
                  <w:szCs w:val="22"/>
                </w:rPr>
                <w:t>http://jordanlens.org/work-with-us/solicitations</w:t>
              </w:r>
            </w:hyperlink>
            <w:r w:rsidR="00622E4D" w:rsidRPr="001475B8">
              <w:rPr>
                <w:rFonts w:ascii="Calibri" w:eastAsia="MS Mincho" w:hAnsi="Calibri" w:cs="Arial"/>
                <w:sz w:val="22"/>
                <w:szCs w:val="22"/>
              </w:rPr>
              <w:t xml:space="preserve"> </w:t>
            </w:r>
          </w:p>
          <w:p w14:paraId="63231091" w14:textId="47D7F8CC" w:rsidR="000507A9" w:rsidRPr="001475B8" w:rsidRDefault="000507A9" w:rsidP="000507A9">
            <w:pPr>
              <w:rPr>
                <w:rFonts w:ascii="Calibri" w:eastAsia="MS Mincho" w:hAnsi="Calibri" w:cs="Arial"/>
                <w:sz w:val="22"/>
                <w:szCs w:val="22"/>
              </w:rPr>
            </w:pPr>
          </w:p>
        </w:tc>
      </w:tr>
      <w:tr w:rsidR="000507A9" w:rsidRPr="001475B8" w14:paraId="5A5DAD4B" w14:textId="77777777" w:rsidTr="008569C5">
        <w:tc>
          <w:tcPr>
            <w:tcW w:w="2790" w:type="dxa"/>
          </w:tcPr>
          <w:p w14:paraId="5FABFE6B" w14:textId="77777777" w:rsidR="000507A9" w:rsidRPr="001475B8" w:rsidRDefault="000507A9" w:rsidP="000507A9">
            <w:pPr>
              <w:rPr>
                <w:rFonts w:ascii="Calibri" w:hAnsi="Calibri"/>
                <w:sz w:val="22"/>
                <w:szCs w:val="22"/>
                <w:lang w:eastAsia="x-none"/>
              </w:rPr>
            </w:pPr>
            <w:r w:rsidRPr="001475B8">
              <w:rPr>
                <w:rFonts w:ascii="Calibri" w:hAnsi="Calibri"/>
                <w:b/>
                <w:color w:val="000000"/>
                <w:sz w:val="22"/>
                <w:szCs w:val="22"/>
              </w:rPr>
              <w:t xml:space="preserve">Offer Submission Deadline:   </w:t>
            </w:r>
          </w:p>
        </w:tc>
        <w:tc>
          <w:tcPr>
            <w:tcW w:w="5872" w:type="dxa"/>
          </w:tcPr>
          <w:p w14:paraId="5245EEB8" w14:textId="3ADC57CC" w:rsidR="00622E4D" w:rsidRPr="001475B8" w:rsidRDefault="005E78D4" w:rsidP="00622E4D">
            <w:pPr>
              <w:rPr>
                <w:rFonts w:ascii="Calibri" w:eastAsia="MS Mincho" w:hAnsi="Calibri" w:cs="Arial"/>
                <w:b/>
                <w:sz w:val="22"/>
                <w:szCs w:val="22"/>
              </w:rPr>
            </w:pPr>
            <w:r w:rsidRPr="001475B8">
              <w:rPr>
                <w:rFonts w:ascii="Calibri" w:eastAsia="MS Mincho" w:hAnsi="Calibri" w:cs="Arial"/>
                <w:b/>
                <w:sz w:val="22"/>
                <w:szCs w:val="22"/>
              </w:rPr>
              <w:t>10</w:t>
            </w:r>
            <w:r w:rsidR="001C41B7" w:rsidRPr="001475B8">
              <w:rPr>
                <w:rFonts w:ascii="Calibri" w:eastAsia="MS Mincho" w:hAnsi="Calibri" w:cs="Arial"/>
                <w:b/>
                <w:sz w:val="22"/>
                <w:szCs w:val="22"/>
              </w:rPr>
              <w:t xml:space="preserve"> </w:t>
            </w:r>
            <w:r w:rsidRPr="001475B8">
              <w:rPr>
                <w:rFonts w:ascii="Calibri" w:eastAsia="MS Mincho" w:hAnsi="Calibri" w:cs="Arial"/>
                <w:b/>
                <w:sz w:val="22"/>
                <w:szCs w:val="22"/>
              </w:rPr>
              <w:t>January</w:t>
            </w:r>
            <w:r w:rsidR="009927F6" w:rsidRPr="001475B8">
              <w:rPr>
                <w:rFonts w:ascii="Calibri" w:eastAsia="MS Mincho" w:hAnsi="Calibri" w:cs="Arial"/>
                <w:b/>
                <w:sz w:val="22"/>
                <w:szCs w:val="22"/>
              </w:rPr>
              <w:t xml:space="preserve"> </w:t>
            </w:r>
            <w:r w:rsidRPr="001475B8">
              <w:rPr>
                <w:rFonts w:ascii="Calibri" w:hAnsi="Calibri"/>
                <w:b/>
                <w:sz w:val="22"/>
              </w:rPr>
              <w:t>2018</w:t>
            </w:r>
          </w:p>
          <w:p w14:paraId="5FE3EA2D" w14:textId="77777777" w:rsidR="00622E4D" w:rsidRPr="001475B8" w:rsidRDefault="00622E4D" w:rsidP="00622E4D">
            <w:pPr>
              <w:rPr>
                <w:rFonts w:ascii="Calibri" w:eastAsia="MS Mincho" w:hAnsi="Calibri" w:cs="Arial"/>
                <w:sz w:val="22"/>
                <w:szCs w:val="22"/>
              </w:rPr>
            </w:pPr>
          </w:p>
          <w:p w14:paraId="459B9850" w14:textId="427C964F" w:rsidR="00622E4D" w:rsidRPr="001475B8" w:rsidRDefault="00622E4D" w:rsidP="005E78D4">
            <w:pPr>
              <w:rPr>
                <w:rFonts w:ascii="Calibri" w:hAnsi="Calibri" w:cs="Calibri Light"/>
                <w:sz w:val="22"/>
                <w:szCs w:val="22"/>
              </w:rPr>
            </w:pPr>
            <w:r w:rsidRPr="001475B8">
              <w:rPr>
                <w:rFonts w:ascii="Calibri" w:hAnsi="Calibri" w:cs="Calibri Light"/>
                <w:sz w:val="22"/>
                <w:szCs w:val="22"/>
              </w:rPr>
              <w:t xml:space="preserve">Proposals (including technical proposal and budget) are due by </w:t>
            </w:r>
            <w:r w:rsidRPr="001475B8">
              <w:rPr>
                <w:rFonts w:ascii="Calibri" w:hAnsi="Calibri" w:cs="Calibri Light"/>
                <w:b/>
                <w:sz w:val="22"/>
                <w:szCs w:val="22"/>
              </w:rPr>
              <w:t xml:space="preserve">15:00 Hours local time in Jordan </w:t>
            </w:r>
            <w:r w:rsidRPr="001475B8">
              <w:rPr>
                <w:rFonts w:ascii="Calibri" w:hAnsi="Calibri" w:cs="Calibri Light"/>
                <w:sz w:val="22"/>
                <w:szCs w:val="22"/>
              </w:rPr>
              <w:t>via email to</w:t>
            </w:r>
            <w:r w:rsidRPr="001475B8">
              <w:rPr>
                <w:rFonts w:ascii="Calibri" w:hAnsi="Calibri" w:cs="Calibri Light"/>
                <w:b/>
                <w:sz w:val="22"/>
                <w:szCs w:val="22"/>
              </w:rPr>
              <w:t xml:space="preserve"> </w:t>
            </w:r>
            <w:hyperlink r:id="rId10" w:history="1">
              <w:r w:rsidRPr="001475B8">
                <w:rPr>
                  <w:rStyle w:val="Hyperlink"/>
                  <w:rFonts w:ascii="Calibri" w:hAnsi="Calibri" w:cs="Calibri Light"/>
                  <w:b/>
                  <w:sz w:val="22"/>
                  <w:szCs w:val="22"/>
                </w:rPr>
                <w:t>RFP@jordanlens.org</w:t>
              </w:r>
            </w:hyperlink>
            <w:r w:rsidRPr="001475B8">
              <w:rPr>
                <w:rFonts w:ascii="Calibri" w:hAnsi="Calibri" w:cs="Calibri Light"/>
                <w:sz w:val="22"/>
                <w:szCs w:val="22"/>
              </w:rPr>
              <w:t>. Emailed submissions must contain the subject line</w:t>
            </w:r>
            <w:r w:rsidR="005E78D4" w:rsidRPr="001475B8">
              <w:rPr>
                <w:rFonts w:ascii="Calibri" w:hAnsi="Calibri" w:cs="Calibri Light"/>
                <w:sz w:val="22"/>
                <w:szCs w:val="22"/>
              </w:rPr>
              <w:t xml:space="preserve"> “RFP12112017 – Micro fund for Women (MFW) – Green Energy-Phase 2”,</w:t>
            </w:r>
          </w:p>
          <w:p w14:paraId="7D2F1857" w14:textId="77777777" w:rsidR="00622E4D" w:rsidRPr="001475B8" w:rsidRDefault="00622E4D" w:rsidP="00622E4D">
            <w:pPr>
              <w:rPr>
                <w:rFonts w:ascii="Calibri" w:hAnsi="Calibri"/>
                <w:sz w:val="22"/>
                <w:szCs w:val="22"/>
                <w:lang w:eastAsia="x-none"/>
              </w:rPr>
            </w:pPr>
          </w:p>
          <w:p w14:paraId="444D331D" w14:textId="384855ED" w:rsidR="000507A9" w:rsidRPr="001475B8" w:rsidRDefault="00622E4D" w:rsidP="000507A9">
            <w:pPr>
              <w:rPr>
                <w:rFonts w:ascii="Calibri" w:eastAsia="MS Mincho" w:hAnsi="Calibri" w:cs="Arial"/>
                <w:sz w:val="22"/>
                <w:szCs w:val="22"/>
              </w:rPr>
            </w:pPr>
            <w:r w:rsidRPr="001475B8">
              <w:rPr>
                <w:rFonts w:ascii="Calibri" w:eastAsia="MS Mincho" w:hAnsi="Calibri" w:cs="Arial"/>
                <w:sz w:val="22"/>
                <w:szCs w:val="22"/>
              </w:rPr>
              <w:t>Proposals received after the deadline will not be considered.</w:t>
            </w:r>
          </w:p>
        </w:tc>
      </w:tr>
      <w:tr w:rsidR="000507A9" w:rsidRPr="001475B8" w14:paraId="0EF0E433" w14:textId="77777777" w:rsidTr="008569C5">
        <w:tc>
          <w:tcPr>
            <w:tcW w:w="2790" w:type="dxa"/>
          </w:tcPr>
          <w:p w14:paraId="30C66F5E" w14:textId="7EA8B36E" w:rsidR="000507A9" w:rsidRPr="001475B8" w:rsidRDefault="00AD0BB9" w:rsidP="000507A9">
            <w:pPr>
              <w:rPr>
                <w:rFonts w:ascii="Calibri" w:hAnsi="Calibri"/>
                <w:b/>
                <w:color w:val="000000"/>
                <w:sz w:val="22"/>
                <w:szCs w:val="22"/>
              </w:rPr>
            </w:pPr>
            <w:r w:rsidRPr="001475B8">
              <w:rPr>
                <w:rFonts w:ascii="Calibri" w:hAnsi="Calibri"/>
                <w:b/>
                <w:color w:val="000000"/>
                <w:sz w:val="22"/>
                <w:szCs w:val="22"/>
              </w:rPr>
              <w:t xml:space="preserve">Anticipated </w:t>
            </w:r>
            <w:r w:rsidR="000507A9" w:rsidRPr="001475B8">
              <w:rPr>
                <w:rFonts w:ascii="Calibri" w:hAnsi="Calibri"/>
                <w:b/>
                <w:color w:val="000000"/>
                <w:sz w:val="22"/>
                <w:szCs w:val="22"/>
              </w:rPr>
              <w:t>Award Type:</w:t>
            </w:r>
          </w:p>
        </w:tc>
        <w:tc>
          <w:tcPr>
            <w:tcW w:w="5872" w:type="dxa"/>
          </w:tcPr>
          <w:p w14:paraId="4C788707" w14:textId="69008214" w:rsidR="000507A9" w:rsidRPr="001475B8" w:rsidRDefault="00B1618F" w:rsidP="000507A9">
            <w:pPr>
              <w:rPr>
                <w:rFonts w:ascii="Calibri" w:hAnsi="Calibri" w:cs="Times New Roman"/>
                <w:bCs/>
                <w:sz w:val="22"/>
                <w:szCs w:val="22"/>
              </w:rPr>
            </w:pPr>
            <w:r w:rsidRPr="001475B8">
              <w:rPr>
                <w:rFonts w:ascii="Calibri" w:hAnsi="Calibri" w:cs="Times New Roman"/>
                <w:bCs/>
                <w:sz w:val="22"/>
                <w:szCs w:val="22"/>
              </w:rPr>
              <w:t xml:space="preserve">Fixed Price </w:t>
            </w:r>
            <w:r w:rsidR="00DA5763" w:rsidRPr="001475B8">
              <w:rPr>
                <w:rFonts w:ascii="Calibri" w:hAnsi="Calibri" w:cs="Times New Roman"/>
                <w:bCs/>
                <w:sz w:val="22"/>
                <w:szCs w:val="22"/>
              </w:rPr>
              <w:t>Award</w:t>
            </w:r>
          </w:p>
        </w:tc>
      </w:tr>
      <w:tr w:rsidR="000507A9" w:rsidRPr="001475B8" w14:paraId="03814658" w14:textId="77777777" w:rsidTr="008569C5">
        <w:tc>
          <w:tcPr>
            <w:tcW w:w="2790" w:type="dxa"/>
          </w:tcPr>
          <w:p w14:paraId="7896AD1D" w14:textId="77777777" w:rsidR="000507A9" w:rsidRPr="001475B8" w:rsidRDefault="000507A9" w:rsidP="000507A9">
            <w:pPr>
              <w:rPr>
                <w:rFonts w:ascii="Calibri" w:hAnsi="Calibri"/>
                <w:sz w:val="22"/>
                <w:szCs w:val="22"/>
                <w:lang w:eastAsia="x-none"/>
              </w:rPr>
            </w:pPr>
            <w:r w:rsidRPr="001475B8">
              <w:rPr>
                <w:rFonts w:ascii="Calibri" w:hAnsi="Calibri"/>
                <w:b/>
                <w:color w:val="000000"/>
                <w:sz w:val="22"/>
                <w:szCs w:val="22"/>
              </w:rPr>
              <w:t xml:space="preserve">Expected Award:                         </w:t>
            </w:r>
          </w:p>
        </w:tc>
        <w:tc>
          <w:tcPr>
            <w:tcW w:w="5872" w:type="dxa"/>
          </w:tcPr>
          <w:p w14:paraId="3FB5A178" w14:textId="5E46A7F6" w:rsidR="000507A9" w:rsidRPr="001475B8" w:rsidRDefault="005E78D4" w:rsidP="000507A9">
            <w:pPr>
              <w:rPr>
                <w:rFonts w:ascii="Calibri" w:hAnsi="Calibri"/>
                <w:sz w:val="22"/>
                <w:szCs w:val="22"/>
                <w:lang w:eastAsia="x-none"/>
              </w:rPr>
            </w:pPr>
            <w:r w:rsidRPr="001475B8">
              <w:rPr>
                <w:rFonts w:ascii="Calibri" w:hAnsi="Calibri"/>
                <w:sz w:val="22"/>
                <w:szCs w:val="22"/>
                <w:lang w:eastAsia="x-none"/>
              </w:rPr>
              <w:t>March 2018</w:t>
            </w:r>
          </w:p>
        </w:tc>
      </w:tr>
      <w:tr w:rsidR="000507A9" w:rsidRPr="001475B8" w14:paraId="6403A115" w14:textId="77777777" w:rsidTr="008569C5">
        <w:tc>
          <w:tcPr>
            <w:tcW w:w="2790" w:type="dxa"/>
          </w:tcPr>
          <w:p w14:paraId="2CA62937" w14:textId="4FBC1368" w:rsidR="000507A9" w:rsidRPr="001475B8" w:rsidRDefault="008569C5" w:rsidP="000507A9">
            <w:pPr>
              <w:rPr>
                <w:rFonts w:ascii="Calibri" w:hAnsi="Calibri"/>
                <w:b/>
                <w:color w:val="000000"/>
                <w:sz w:val="22"/>
                <w:szCs w:val="22"/>
              </w:rPr>
            </w:pPr>
            <w:r w:rsidRPr="001475B8">
              <w:rPr>
                <w:rFonts w:ascii="Calibri" w:hAnsi="Calibri"/>
                <w:b/>
                <w:color w:val="000000"/>
                <w:sz w:val="22"/>
                <w:szCs w:val="22"/>
              </w:rPr>
              <w:t>Expected Delivery</w:t>
            </w:r>
            <w:r w:rsidR="000507A9" w:rsidRPr="001475B8">
              <w:rPr>
                <w:rFonts w:ascii="Calibri" w:hAnsi="Calibri"/>
                <w:b/>
                <w:color w:val="000000"/>
                <w:sz w:val="22"/>
                <w:szCs w:val="22"/>
              </w:rPr>
              <w:t>:</w:t>
            </w:r>
          </w:p>
        </w:tc>
        <w:tc>
          <w:tcPr>
            <w:tcW w:w="5872" w:type="dxa"/>
          </w:tcPr>
          <w:p w14:paraId="476F8697" w14:textId="668A5688" w:rsidR="000507A9" w:rsidRPr="001475B8" w:rsidRDefault="005E78D4" w:rsidP="000507A9">
            <w:pPr>
              <w:rPr>
                <w:rFonts w:ascii="Calibri" w:hAnsi="Calibri"/>
                <w:sz w:val="22"/>
                <w:szCs w:val="22"/>
                <w:lang w:eastAsia="x-none"/>
              </w:rPr>
            </w:pPr>
            <w:r w:rsidRPr="001475B8">
              <w:rPr>
                <w:rFonts w:ascii="Calibri" w:hAnsi="Calibri"/>
                <w:sz w:val="22"/>
                <w:szCs w:val="22"/>
                <w:lang w:eastAsia="x-none"/>
              </w:rPr>
              <w:t>March 2018</w:t>
            </w:r>
            <w:r w:rsidR="00D33F39" w:rsidRPr="001475B8">
              <w:rPr>
                <w:rFonts w:ascii="Calibri" w:hAnsi="Calibri"/>
                <w:sz w:val="22"/>
                <w:szCs w:val="22"/>
                <w:lang w:eastAsia="x-none"/>
              </w:rPr>
              <w:t xml:space="preserve"> – </w:t>
            </w:r>
            <w:r w:rsidRPr="001475B8">
              <w:rPr>
                <w:rFonts w:ascii="Calibri" w:hAnsi="Calibri"/>
                <w:sz w:val="22"/>
                <w:szCs w:val="22"/>
                <w:lang w:eastAsia="x-none"/>
              </w:rPr>
              <w:t>September</w:t>
            </w:r>
            <w:r w:rsidR="007E7110" w:rsidRPr="001475B8">
              <w:rPr>
                <w:rFonts w:ascii="Calibri" w:hAnsi="Calibri"/>
                <w:sz w:val="22"/>
                <w:szCs w:val="22"/>
                <w:lang w:eastAsia="x-none"/>
              </w:rPr>
              <w:t xml:space="preserve"> 2018</w:t>
            </w:r>
          </w:p>
        </w:tc>
      </w:tr>
      <w:tr w:rsidR="005E78D4" w:rsidRPr="001475B8" w14:paraId="34A59EF3" w14:textId="77777777" w:rsidTr="008569C5">
        <w:tc>
          <w:tcPr>
            <w:tcW w:w="2790" w:type="dxa"/>
          </w:tcPr>
          <w:p w14:paraId="09F744D5" w14:textId="3CAABE19" w:rsidR="005E78D4" w:rsidRPr="001475B8" w:rsidRDefault="005E78D4" w:rsidP="000507A9">
            <w:pPr>
              <w:rPr>
                <w:rFonts w:ascii="Calibri" w:hAnsi="Calibri"/>
                <w:b/>
                <w:color w:val="000000"/>
                <w:sz w:val="22"/>
                <w:szCs w:val="22"/>
              </w:rPr>
            </w:pPr>
            <w:r w:rsidRPr="001475B8">
              <w:rPr>
                <w:rFonts w:ascii="Calibri" w:hAnsi="Calibri"/>
                <w:b/>
                <w:color w:val="000000"/>
                <w:sz w:val="22"/>
                <w:szCs w:val="22"/>
              </w:rPr>
              <w:t>List of Acronyms</w:t>
            </w:r>
          </w:p>
        </w:tc>
        <w:tc>
          <w:tcPr>
            <w:tcW w:w="5872" w:type="dxa"/>
          </w:tcPr>
          <w:p w14:paraId="53CF870B" w14:textId="77777777" w:rsidR="005E78D4" w:rsidRPr="001475B8" w:rsidRDefault="005E78D4" w:rsidP="005E78D4">
            <w:pPr>
              <w:rPr>
                <w:rFonts w:ascii="Calibri" w:hAnsi="Calibri"/>
                <w:sz w:val="22"/>
                <w:szCs w:val="22"/>
                <w:lang w:eastAsia="x-none"/>
              </w:rPr>
            </w:pPr>
            <w:r w:rsidRPr="001475B8">
              <w:rPr>
                <w:rFonts w:ascii="Calibri" w:hAnsi="Calibri"/>
                <w:sz w:val="22"/>
                <w:szCs w:val="22"/>
                <w:lang w:eastAsia="x-none"/>
              </w:rPr>
              <w:t>RFP</w:t>
            </w:r>
            <w:r w:rsidRPr="001475B8">
              <w:rPr>
                <w:rFonts w:ascii="Calibri" w:hAnsi="Calibri"/>
                <w:sz w:val="22"/>
                <w:szCs w:val="22"/>
                <w:lang w:eastAsia="x-none"/>
              </w:rPr>
              <w:tab/>
            </w:r>
            <w:r w:rsidRPr="001475B8">
              <w:rPr>
                <w:rFonts w:ascii="Calibri" w:hAnsi="Calibri"/>
                <w:sz w:val="22"/>
                <w:szCs w:val="22"/>
                <w:lang w:eastAsia="x-none"/>
              </w:rPr>
              <w:tab/>
              <w:t>Request for Proposal</w:t>
            </w:r>
          </w:p>
          <w:p w14:paraId="5B7CA116" w14:textId="77777777" w:rsidR="005E78D4" w:rsidRPr="001475B8" w:rsidRDefault="005E78D4" w:rsidP="005E78D4">
            <w:pPr>
              <w:rPr>
                <w:rFonts w:ascii="Calibri" w:hAnsi="Calibri"/>
                <w:sz w:val="22"/>
                <w:szCs w:val="22"/>
                <w:lang w:eastAsia="x-none"/>
              </w:rPr>
            </w:pPr>
            <w:r w:rsidRPr="001475B8">
              <w:rPr>
                <w:rFonts w:ascii="Calibri" w:hAnsi="Calibri"/>
                <w:sz w:val="22"/>
                <w:szCs w:val="22"/>
                <w:lang w:eastAsia="x-none"/>
              </w:rPr>
              <w:t>LENS</w:t>
            </w:r>
            <w:r w:rsidRPr="001475B8">
              <w:rPr>
                <w:rFonts w:ascii="Calibri" w:hAnsi="Calibri"/>
                <w:sz w:val="22"/>
                <w:szCs w:val="22"/>
                <w:lang w:eastAsia="x-none"/>
              </w:rPr>
              <w:tab/>
            </w:r>
            <w:r w:rsidRPr="001475B8">
              <w:rPr>
                <w:rFonts w:ascii="Calibri" w:hAnsi="Calibri"/>
                <w:sz w:val="22"/>
                <w:szCs w:val="22"/>
                <w:lang w:eastAsia="x-none"/>
              </w:rPr>
              <w:tab/>
              <w:t>Local Enterprise Support</w:t>
            </w:r>
          </w:p>
          <w:p w14:paraId="573CBF01" w14:textId="77777777" w:rsidR="005E78D4" w:rsidRPr="001475B8" w:rsidRDefault="005E78D4" w:rsidP="005E78D4">
            <w:pPr>
              <w:rPr>
                <w:rFonts w:ascii="Calibri" w:hAnsi="Calibri"/>
                <w:sz w:val="22"/>
                <w:szCs w:val="22"/>
                <w:lang w:eastAsia="x-none"/>
              </w:rPr>
            </w:pPr>
            <w:r w:rsidRPr="001475B8">
              <w:rPr>
                <w:rFonts w:ascii="Calibri" w:hAnsi="Calibri"/>
                <w:sz w:val="22"/>
                <w:szCs w:val="22"/>
                <w:lang w:eastAsia="x-none"/>
              </w:rPr>
              <w:t>MSE</w:t>
            </w:r>
            <w:r w:rsidRPr="001475B8">
              <w:rPr>
                <w:rFonts w:ascii="Calibri" w:hAnsi="Calibri"/>
                <w:sz w:val="22"/>
                <w:szCs w:val="22"/>
                <w:lang w:eastAsia="x-none"/>
              </w:rPr>
              <w:tab/>
            </w:r>
            <w:r w:rsidRPr="001475B8">
              <w:rPr>
                <w:rFonts w:ascii="Calibri" w:hAnsi="Calibri"/>
                <w:sz w:val="22"/>
                <w:szCs w:val="22"/>
                <w:lang w:eastAsia="x-none"/>
              </w:rPr>
              <w:tab/>
              <w:t>Micro and Small Enterprises</w:t>
            </w:r>
          </w:p>
          <w:p w14:paraId="5078666C" w14:textId="77777777" w:rsidR="005E78D4" w:rsidRPr="001475B8" w:rsidRDefault="005E78D4" w:rsidP="005E78D4">
            <w:pPr>
              <w:rPr>
                <w:rFonts w:ascii="Calibri" w:hAnsi="Calibri"/>
                <w:sz w:val="22"/>
                <w:szCs w:val="22"/>
                <w:lang w:eastAsia="x-none"/>
              </w:rPr>
            </w:pPr>
            <w:r w:rsidRPr="001475B8">
              <w:rPr>
                <w:rFonts w:ascii="Calibri" w:hAnsi="Calibri"/>
                <w:sz w:val="22"/>
                <w:szCs w:val="22"/>
                <w:lang w:eastAsia="x-none"/>
              </w:rPr>
              <w:t>MFW</w:t>
            </w:r>
            <w:r w:rsidRPr="001475B8">
              <w:rPr>
                <w:rFonts w:ascii="Calibri" w:hAnsi="Calibri"/>
                <w:sz w:val="22"/>
                <w:szCs w:val="22"/>
                <w:lang w:eastAsia="x-none"/>
              </w:rPr>
              <w:tab/>
            </w:r>
            <w:r w:rsidRPr="001475B8">
              <w:rPr>
                <w:rFonts w:ascii="Calibri" w:hAnsi="Calibri"/>
                <w:sz w:val="22"/>
                <w:szCs w:val="22"/>
                <w:lang w:eastAsia="x-none"/>
              </w:rPr>
              <w:tab/>
            </w:r>
            <w:proofErr w:type="spellStart"/>
            <w:r w:rsidRPr="001475B8">
              <w:rPr>
                <w:rFonts w:ascii="Calibri" w:hAnsi="Calibri"/>
                <w:sz w:val="22"/>
                <w:szCs w:val="22"/>
                <w:lang w:eastAsia="x-none"/>
              </w:rPr>
              <w:t>Microfund</w:t>
            </w:r>
            <w:proofErr w:type="spellEnd"/>
            <w:r w:rsidRPr="001475B8">
              <w:rPr>
                <w:rFonts w:ascii="Calibri" w:hAnsi="Calibri"/>
                <w:sz w:val="22"/>
                <w:szCs w:val="22"/>
                <w:lang w:eastAsia="x-none"/>
              </w:rPr>
              <w:t xml:space="preserve"> for Women</w:t>
            </w:r>
          </w:p>
          <w:p w14:paraId="35FE2E01" w14:textId="77777777" w:rsidR="005E78D4" w:rsidRPr="001475B8" w:rsidRDefault="005E78D4" w:rsidP="005E78D4">
            <w:pPr>
              <w:rPr>
                <w:rFonts w:ascii="Calibri" w:hAnsi="Calibri"/>
                <w:sz w:val="22"/>
                <w:szCs w:val="22"/>
                <w:lang w:eastAsia="x-none"/>
              </w:rPr>
            </w:pPr>
            <w:r w:rsidRPr="001475B8">
              <w:rPr>
                <w:rFonts w:ascii="Calibri" w:hAnsi="Calibri"/>
                <w:sz w:val="22"/>
                <w:szCs w:val="22"/>
                <w:lang w:eastAsia="x-none"/>
              </w:rPr>
              <w:t>FHI360</w:t>
            </w:r>
            <w:r w:rsidRPr="001475B8">
              <w:rPr>
                <w:rFonts w:ascii="Calibri" w:hAnsi="Calibri"/>
                <w:sz w:val="22"/>
                <w:szCs w:val="22"/>
                <w:lang w:eastAsia="x-none"/>
              </w:rPr>
              <w:tab/>
            </w:r>
            <w:r w:rsidRPr="001475B8">
              <w:rPr>
                <w:rFonts w:ascii="Calibri" w:hAnsi="Calibri"/>
                <w:sz w:val="22"/>
                <w:szCs w:val="22"/>
                <w:lang w:eastAsia="x-none"/>
              </w:rPr>
              <w:tab/>
              <w:t>Family Health International</w:t>
            </w:r>
          </w:p>
          <w:p w14:paraId="73379DFF" w14:textId="77777777" w:rsidR="005E78D4" w:rsidRPr="001475B8" w:rsidRDefault="005E78D4" w:rsidP="005E78D4">
            <w:pPr>
              <w:rPr>
                <w:rFonts w:ascii="Calibri" w:hAnsi="Calibri"/>
                <w:sz w:val="22"/>
                <w:szCs w:val="22"/>
                <w:lang w:eastAsia="x-none"/>
              </w:rPr>
            </w:pPr>
            <w:r w:rsidRPr="001475B8">
              <w:rPr>
                <w:rFonts w:ascii="Calibri" w:hAnsi="Calibri"/>
                <w:sz w:val="22"/>
                <w:szCs w:val="22"/>
                <w:lang w:eastAsia="x-none"/>
              </w:rPr>
              <w:t>MEPS</w:t>
            </w:r>
            <w:r w:rsidRPr="001475B8">
              <w:rPr>
                <w:rFonts w:ascii="Calibri" w:hAnsi="Calibri"/>
                <w:sz w:val="22"/>
                <w:szCs w:val="22"/>
                <w:lang w:eastAsia="x-none"/>
              </w:rPr>
              <w:tab/>
            </w:r>
            <w:r w:rsidRPr="001475B8">
              <w:rPr>
                <w:rFonts w:ascii="Calibri" w:hAnsi="Calibri"/>
                <w:sz w:val="22"/>
                <w:szCs w:val="22"/>
                <w:lang w:eastAsia="x-none"/>
              </w:rPr>
              <w:tab/>
              <w:t>Minimum Energy Performance Standards</w:t>
            </w:r>
          </w:p>
          <w:p w14:paraId="37B54456" w14:textId="77777777" w:rsidR="005E78D4" w:rsidRPr="001475B8" w:rsidRDefault="005E78D4" w:rsidP="005E78D4">
            <w:pPr>
              <w:rPr>
                <w:rFonts w:ascii="Calibri" w:hAnsi="Calibri"/>
                <w:sz w:val="22"/>
                <w:szCs w:val="22"/>
                <w:lang w:eastAsia="x-none"/>
              </w:rPr>
            </w:pPr>
            <w:r w:rsidRPr="001475B8">
              <w:rPr>
                <w:rFonts w:ascii="Calibri" w:hAnsi="Calibri"/>
                <w:sz w:val="22"/>
                <w:szCs w:val="22"/>
                <w:lang w:eastAsia="x-none"/>
              </w:rPr>
              <w:t>SWH</w:t>
            </w:r>
            <w:r w:rsidRPr="001475B8">
              <w:rPr>
                <w:rFonts w:ascii="Calibri" w:hAnsi="Calibri"/>
                <w:sz w:val="22"/>
                <w:szCs w:val="22"/>
                <w:lang w:eastAsia="x-none"/>
              </w:rPr>
              <w:tab/>
            </w:r>
            <w:r w:rsidRPr="001475B8">
              <w:rPr>
                <w:rFonts w:ascii="Calibri" w:hAnsi="Calibri"/>
                <w:sz w:val="22"/>
                <w:szCs w:val="22"/>
                <w:lang w:eastAsia="x-none"/>
              </w:rPr>
              <w:tab/>
              <w:t>Solar Water Heaters</w:t>
            </w:r>
          </w:p>
          <w:p w14:paraId="400B6518" w14:textId="00A2ACF0" w:rsidR="005E78D4" w:rsidRPr="001475B8" w:rsidRDefault="005E78D4" w:rsidP="005E78D4">
            <w:pPr>
              <w:rPr>
                <w:rFonts w:ascii="Calibri" w:hAnsi="Calibri"/>
                <w:sz w:val="22"/>
                <w:szCs w:val="22"/>
                <w:lang w:eastAsia="x-none"/>
              </w:rPr>
            </w:pPr>
            <w:r w:rsidRPr="001475B8">
              <w:rPr>
                <w:rFonts w:ascii="Calibri" w:hAnsi="Calibri"/>
                <w:sz w:val="22"/>
                <w:szCs w:val="22"/>
                <w:lang w:eastAsia="x-none"/>
              </w:rPr>
              <w:t>GWh/</w:t>
            </w:r>
            <w:proofErr w:type="spellStart"/>
            <w:r w:rsidRPr="001475B8">
              <w:rPr>
                <w:rFonts w:ascii="Calibri" w:hAnsi="Calibri"/>
                <w:sz w:val="22"/>
                <w:szCs w:val="22"/>
                <w:lang w:eastAsia="x-none"/>
              </w:rPr>
              <w:t>yr</w:t>
            </w:r>
            <w:proofErr w:type="spellEnd"/>
            <w:r w:rsidRPr="001475B8">
              <w:rPr>
                <w:rFonts w:ascii="Calibri" w:hAnsi="Calibri"/>
                <w:sz w:val="22"/>
                <w:szCs w:val="22"/>
                <w:lang w:eastAsia="x-none"/>
              </w:rPr>
              <w:tab/>
            </w:r>
            <w:r w:rsidR="00613952">
              <w:rPr>
                <w:rFonts w:ascii="Calibri" w:hAnsi="Calibri"/>
                <w:sz w:val="22"/>
                <w:szCs w:val="22"/>
                <w:lang w:eastAsia="x-none"/>
              </w:rPr>
              <w:t xml:space="preserve">               </w:t>
            </w:r>
            <w:r w:rsidRPr="001475B8">
              <w:rPr>
                <w:rFonts w:ascii="Calibri" w:hAnsi="Calibri"/>
                <w:sz w:val="22"/>
                <w:szCs w:val="22"/>
                <w:lang w:eastAsia="x-none"/>
              </w:rPr>
              <w:t>Gigawatt per year</w:t>
            </w:r>
          </w:p>
          <w:p w14:paraId="103218FF" w14:textId="77777777" w:rsidR="005E78D4" w:rsidRPr="001475B8" w:rsidRDefault="005E78D4" w:rsidP="005E78D4">
            <w:pPr>
              <w:rPr>
                <w:rFonts w:ascii="Calibri" w:hAnsi="Calibri"/>
                <w:sz w:val="22"/>
                <w:szCs w:val="22"/>
                <w:lang w:eastAsia="x-none"/>
              </w:rPr>
            </w:pPr>
            <w:r w:rsidRPr="001475B8">
              <w:rPr>
                <w:rFonts w:ascii="Calibri" w:hAnsi="Calibri"/>
                <w:sz w:val="22"/>
                <w:szCs w:val="22"/>
                <w:lang w:eastAsia="x-none"/>
              </w:rPr>
              <w:t>EE</w:t>
            </w:r>
            <w:r w:rsidRPr="001475B8">
              <w:rPr>
                <w:rFonts w:ascii="Calibri" w:hAnsi="Calibri"/>
                <w:sz w:val="22"/>
                <w:szCs w:val="22"/>
                <w:lang w:eastAsia="x-none"/>
              </w:rPr>
              <w:tab/>
            </w:r>
            <w:r w:rsidRPr="001475B8">
              <w:rPr>
                <w:rFonts w:ascii="Calibri" w:hAnsi="Calibri"/>
                <w:sz w:val="22"/>
                <w:szCs w:val="22"/>
                <w:lang w:eastAsia="x-none"/>
              </w:rPr>
              <w:tab/>
              <w:t>Energy Efficiency</w:t>
            </w:r>
          </w:p>
          <w:p w14:paraId="6CF5A8DB" w14:textId="77777777" w:rsidR="005E78D4" w:rsidRPr="001475B8" w:rsidRDefault="005E78D4" w:rsidP="005E78D4">
            <w:pPr>
              <w:rPr>
                <w:rFonts w:ascii="Calibri" w:hAnsi="Calibri"/>
                <w:sz w:val="22"/>
                <w:szCs w:val="22"/>
                <w:lang w:eastAsia="x-none"/>
              </w:rPr>
            </w:pPr>
            <w:r w:rsidRPr="001475B8">
              <w:rPr>
                <w:rFonts w:ascii="Calibri" w:hAnsi="Calibri"/>
                <w:sz w:val="22"/>
                <w:szCs w:val="22"/>
                <w:lang w:eastAsia="x-none"/>
              </w:rPr>
              <w:t>MFIs</w:t>
            </w:r>
            <w:r w:rsidRPr="001475B8">
              <w:rPr>
                <w:rFonts w:ascii="Calibri" w:hAnsi="Calibri"/>
                <w:sz w:val="22"/>
                <w:szCs w:val="22"/>
                <w:lang w:eastAsia="x-none"/>
              </w:rPr>
              <w:tab/>
            </w:r>
            <w:r w:rsidRPr="001475B8">
              <w:rPr>
                <w:rFonts w:ascii="Calibri" w:hAnsi="Calibri"/>
                <w:sz w:val="22"/>
                <w:szCs w:val="22"/>
                <w:lang w:eastAsia="x-none"/>
              </w:rPr>
              <w:tab/>
              <w:t>Microfinance Institutions</w:t>
            </w:r>
          </w:p>
          <w:p w14:paraId="275BB892" w14:textId="77777777" w:rsidR="005E78D4" w:rsidRPr="001475B8" w:rsidRDefault="005E78D4" w:rsidP="005E78D4">
            <w:pPr>
              <w:rPr>
                <w:rFonts w:ascii="Calibri" w:hAnsi="Calibri"/>
                <w:sz w:val="22"/>
                <w:szCs w:val="22"/>
                <w:lang w:eastAsia="x-none"/>
              </w:rPr>
            </w:pPr>
            <w:r w:rsidRPr="001475B8">
              <w:rPr>
                <w:rFonts w:ascii="Calibri" w:hAnsi="Calibri"/>
                <w:sz w:val="22"/>
                <w:szCs w:val="22"/>
                <w:lang w:eastAsia="x-none"/>
              </w:rPr>
              <w:t>GDP</w:t>
            </w:r>
            <w:r w:rsidRPr="001475B8">
              <w:rPr>
                <w:rFonts w:ascii="Calibri" w:hAnsi="Calibri"/>
                <w:sz w:val="22"/>
                <w:szCs w:val="22"/>
                <w:lang w:eastAsia="x-none"/>
              </w:rPr>
              <w:tab/>
            </w:r>
            <w:r w:rsidRPr="001475B8">
              <w:rPr>
                <w:rFonts w:ascii="Calibri" w:hAnsi="Calibri"/>
                <w:sz w:val="22"/>
                <w:szCs w:val="22"/>
                <w:lang w:eastAsia="x-none"/>
              </w:rPr>
              <w:tab/>
              <w:t>Gross Domestic Product</w:t>
            </w:r>
          </w:p>
          <w:p w14:paraId="04C478CF" w14:textId="77777777" w:rsidR="005E78D4" w:rsidRPr="001475B8" w:rsidRDefault="005E78D4" w:rsidP="005E78D4">
            <w:pPr>
              <w:rPr>
                <w:rFonts w:ascii="Calibri" w:hAnsi="Calibri"/>
                <w:sz w:val="22"/>
                <w:szCs w:val="22"/>
                <w:lang w:eastAsia="x-none"/>
              </w:rPr>
            </w:pPr>
            <w:r w:rsidRPr="001475B8">
              <w:rPr>
                <w:rFonts w:ascii="Calibri" w:hAnsi="Calibri"/>
                <w:sz w:val="22"/>
                <w:szCs w:val="22"/>
                <w:lang w:eastAsia="x-none"/>
              </w:rPr>
              <w:t>GNP</w:t>
            </w:r>
            <w:r w:rsidRPr="001475B8">
              <w:rPr>
                <w:rFonts w:ascii="Calibri" w:hAnsi="Calibri"/>
                <w:sz w:val="22"/>
                <w:szCs w:val="22"/>
                <w:lang w:eastAsia="x-none"/>
              </w:rPr>
              <w:tab/>
            </w:r>
            <w:r w:rsidRPr="001475B8">
              <w:rPr>
                <w:rFonts w:ascii="Calibri" w:hAnsi="Calibri"/>
                <w:sz w:val="22"/>
                <w:szCs w:val="22"/>
                <w:lang w:eastAsia="x-none"/>
              </w:rPr>
              <w:tab/>
              <w:t>Gross National Product</w:t>
            </w:r>
          </w:p>
          <w:p w14:paraId="005B406B" w14:textId="77777777" w:rsidR="005E78D4" w:rsidRPr="001475B8" w:rsidRDefault="005E78D4" w:rsidP="005E78D4">
            <w:pPr>
              <w:rPr>
                <w:rFonts w:ascii="Calibri" w:hAnsi="Calibri"/>
                <w:sz w:val="22"/>
                <w:szCs w:val="22"/>
                <w:lang w:eastAsia="x-none"/>
              </w:rPr>
            </w:pPr>
            <w:r w:rsidRPr="001475B8">
              <w:rPr>
                <w:rFonts w:ascii="Calibri" w:hAnsi="Calibri"/>
                <w:sz w:val="22"/>
                <w:szCs w:val="22"/>
                <w:lang w:eastAsia="x-none"/>
              </w:rPr>
              <w:t>GHG</w:t>
            </w:r>
            <w:r w:rsidRPr="001475B8">
              <w:rPr>
                <w:rFonts w:ascii="Calibri" w:hAnsi="Calibri"/>
                <w:sz w:val="22"/>
                <w:szCs w:val="22"/>
                <w:lang w:eastAsia="x-none"/>
              </w:rPr>
              <w:tab/>
            </w:r>
            <w:r w:rsidRPr="001475B8">
              <w:rPr>
                <w:rFonts w:ascii="Calibri" w:hAnsi="Calibri"/>
                <w:sz w:val="22"/>
                <w:szCs w:val="22"/>
                <w:lang w:eastAsia="x-none"/>
              </w:rPr>
              <w:tab/>
              <w:t>Green House Gasses</w:t>
            </w:r>
          </w:p>
          <w:p w14:paraId="47C30A95" w14:textId="2C96DA5F" w:rsidR="005E78D4" w:rsidRPr="001475B8" w:rsidRDefault="005E78D4" w:rsidP="005E78D4">
            <w:pPr>
              <w:rPr>
                <w:rFonts w:ascii="Calibri" w:hAnsi="Calibri"/>
                <w:bCs/>
                <w:sz w:val="22"/>
                <w:szCs w:val="22"/>
                <w:lang w:eastAsia="x-none"/>
              </w:rPr>
            </w:pPr>
            <w:r w:rsidRPr="001475B8">
              <w:rPr>
                <w:rFonts w:ascii="Calibri" w:hAnsi="Calibri"/>
                <w:bCs/>
                <w:sz w:val="22"/>
                <w:szCs w:val="22"/>
                <w:lang w:eastAsia="x-none"/>
              </w:rPr>
              <w:lastRenderedPageBreak/>
              <w:t>NEEAP</w:t>
            </w:r>
            <w:r w:rsidRPr="001475B8">
              <w:rPr>
                <w:rFonts w:ascii="Calibri" w:hAnsi="Calibri"/>
                <w:bCs/>
                <w:sz w:val="22"/>
                <w:szCs w:val="22"/>
                <w:lang w:eastAsia="x-none"/>
              </w:rPr>
              <w:tab/>
            </w:r>
            <w:r w:rsidRPr="001475B8">
              <w:rPr>
                <w:rFonts w:ascii="Calibri" w:hAnsi="Calibri"/>
                <w:bCs/>
                <w:sz w:val="22"/>
                <w:szCs w:val="22"/>
                <w:lang w:eastAsia="x-none"/>
              </w:rPr>
              <w:tab/>
              <w:t>National Energy Strategy and National Energy   Efficiency Action Plan</w:t>
            </w:r>
          </w:p>
          <w:p w14:paraId="2079DB70" w14:textId="77777777" w:rsidR="005E78D4" w:rsidRPr="001475B8" w:rsidRDefault="005E78D4" w:rsidP="005E78D4">
            <w:pPr>
              <w:rPr>
                <w:rFonts w:ascii="Calibri" w:hAnsi="Calibri"/>
                <w:bCs/>
                <w:sz w:val="22"/>
                <w:szCs w:val="22"/>
                <w:lang w:eastAsia="x-none"/>
              </w:rPr>
            </w:pPr>
            <w:r w:rsidRPr="001475B8">
              <w:rPr>
                <w:rFonts w:ascii="Calibri" w:hAnsi="Calibri"/>
                <w:bCs/>
                <w:sz w:val="22"/>
                <w:szCs w:val="22"/>
                <w:lang w:eastAsia="x-none"/>
              </w:rPr>
              <w:t>JREEEF</w:t>
            </w:r>
            <w:r w:rsidRPr="001475B8">
              <w:rPr>
                <w:rFonts w:ascii="Calibri" w:hAnsi="Calibri"/>
                <w:bCs/>
                <w:sz w:val="22"/>
                <w:szCs w:val="22"/>
                <w:lang w:eastAsia="x-none"/>
              </w:rPr>
              <w:tab/>
              <w:t xml:space="preserve">The Jordan Renewable Energy and Energy Efficiency Fund </w:t>
            </w:r>
          </w:p>
          <w:p w14:paraId="6E184896" w14:textId="3D539F7A" w:rsidR="005E78D4" w:rsidRPr="001475B8" w:rsidRDefault="005E78D4" w:rsidP="005E78D4">
            <w:pPr>
              <w:rPr>
                <w:rFonts w:ascii="Calibri" w:hAnsi="Calibri"/>
                <w:bCs/>
                <w:sz w:val="22"/>
                <w:szCs w:val="22"/>
                <w:lang w:eastAsia="x-none"/>
              </w:rPr>
            </w:pPr>
            <w:r w:rsidRPr="001475B8">
              <w:rPr>
                <w:rFonts w:ascii="Calibri" w:hAnsi="Calibri"/>
                <w:bCs/>
                <w:sz w:val="22"/>
                <w:szCs w:val="22"/>
                <w:lang w:eastAsia="x-none"/>
              </w:rPr>
              <w:t>MIS</w:t>
            </w:r>
            <w:r w:rsidRPr="001475B8">
              <w:rPr>
                <w:rFonts w:ascii="Calibri" w:hAnsi="Calibri"/>
                <w:bCs/>
                <w:sz w:val="22"/>
                <w:szCs w:val="22"/>
                <w:lang w:eastAsia="x-none"/>
              </w:rPr>
              <w:tab/>
            </w:r>
            <w:r w:rsidRPr="001475B8">
              <w:rPr>
                <w:rFonts w:ascii="Calibri" w:hAnsi="Calibri"/>
                <w:bCs/>
                <w:sz w:val="22"/>
                <w:szCs w:val="22"/>
                <w:lang w:eastAsia="x-none"/>
              </w:rPr>
              <w:tab/>
              <w:t>Management Information System</w:t>
            </w:r>
          </w:p>
        </w:tc>
      </w:tr>
    </w:tbl>
    <w:p w14:paraId="0302830F" w14:textId="77777777" w:rsidR="002E7FEC" w:rsidRPr="001475B8" w:rsidRDefault="002E7FEC" w:rsidP="00343358">
      <w:pPr>
        <w:rPr>
          <w:rFonts w:ascii="Calibri" w:eastAsia="MS Mincho" w:hAnsi="Calibri" w:cs="Arial"/>
          <w:b/>
          <w:bCs/>
          <w:i/>
          <w:iCs/>
          <w:sz w:val="32"/>
          <w:szCs w:val="32"/>
        </w:rPr>
      </w:pPr>
    </w:p>
    <w:p w14:paraId="22E89AFB" w14:textId="77777777" w:rsidR="00AD0BB9" w:rsidRPr="001475B8" w:rsidRDefault="00AD0BB9" w:rsidP="00AD0BB9">
      <w:pPr>
        <w:pStyle w:val="ListParagraph"/>
        <w:numPr>
          <w:ilvl w:val="0"/>
          <w:numId w:val="1"/>
        </w:numPr>
        <w:rPr>
          <w:rFonts w:ascii="Calibri" w:eastAsia="MS Mincho" w:hAnsi="Calibri" w:cs="Arial"/>
          <w:b/>
          <w:bCs/>
          <w:sz w:val="22"/>
          <w:szCs w:val="22"/>
          <w:u w:val="single"/>
        </w:rPr>
      </w:pPr>
      <w:r w:rsidRPr="001475B8">
        <w:rPr>
          <w:rFonts w:ascii="Calibri" w:eastAsia="MS Mincho" w:hAnsi="Calibri" w:cs="Arial"/>
          <w:b/>
          <w:bCs/>
          <w:sz w:val="22"/>
          <w:szCs w:val="22"/>
          <w:u w:val="single"/>
        </w:rPr>
        <w:t>PROGRAM BACKGROUND</w:t>
      </w:r>
    </w:p>
    <w:p w14:paraId="508E66B3" w14:textId="77777777" w:rsidR="00AD0BB9" w:rsidRPr="001475B8" w:rsidRDefault="00AD0BB9" w:rsidP="00AD0BB9">
      <w:pPr>
        <w:ind w:left="360"/>
        <w:rPr>
          <w:rFonts w:ascii="Calibri" w:eastAsia="MS Mincho" w:hAnsi="Calibri" w:cs="Arial"/>
          <w:sz w:val="22"/>
          <w:szCs w:val="22"/>
        </w:rPr>
      </w:pPr>
    </w:p>
    <w:p w14:paraId="0206C0DD" w14:textId="327E3D4B" w:rsidR="00AD0BB9" w:rsidRPr="001475B8" w:rsidRDefault="00AD0BB9" w:rsidP="00AD0BB9">
      <w:pPr>
        <w:pStyle w:val="BodyText2"/>
        <w:rPr>
          <w:rFonts w:ascii="Calibri" w:hAnsi="Calibri"/>
        </w:rPr>
      </w:pPr>
      <w:r w:rsidRPr="001475B8">
        <w:rPr>
          <w:rFonts w:ascii="Calibri" w:hAnsi="Calibri"/>
        </w:rPr>
        <w:t xml:space="preserve">The USAID Jordan Local Enterprise Support Project (USAID LENS) is a five-year project funded by the United States Agency for International Development (USAID), Award No. AID-278-LA-14-00001, to encourage the long-term sustainable economic growth of underserved Jordanian communities. </w:t>
      </w:r>
    </w:p>
    <w:p w14:paraId="300246E8" w14:textId="77777777" w:rsidR="00700947" w:rsidRPr="001475B8" w:rsidRDefault="00700947" w:rsidP="00AD0BB9">
      <w:pPr>
        <w:pStyle w:val="BodyText2"/>
        <w:rPr>
          <w:rFonts w:ascii="Calibri" w:hAnsi="Calibri"/>
        </w:rPr>
      </w:pPr>
    </w:p>
    <w:p w14:paraId="2E2D5B54" w14:textId="77777777" w:rsidR="00700947" w:rsidRPr="001475B8" w:rsidRDefault="00700947" w:rsidP="00700947">
      <w:pPr>
        <w:pStyle w:val="BodyText2"/>
        <w:rPr>
          <w:rFonts w:ascii="Calibri" w:hAnsi="Calibri"/>
        </w:rPr>
      </w:pPr>
      <w:proofErr w:type="spellStart"/>
      <w:r w:rsidRPr="001475B8">
        <w:rPr>
          <w:rFonts w:ascii="Calibri" w:hAnsi="Calibri"/>
        </w:rPr>
        <w:t>Microfund</w:t>
      </w:r>
      <w:proofErr w:type="spellEnd"/>
      <w:r w:rsidRPr="001475B8">
        <w:rPr>
          <w:rFonts w:ascii="Calibri" w:hAnsi="Calibri"/>
        </w:rPr>
        <w:t xml:space="preserve"> for Women (MFW) is a not-for-profit organization registered under the Ministry of Trade and Finance, dedicated to empowering the entrepreneurial poor, especially women, to transform their lives through their own economic activities. MFW seeks to dismantle the obstacles that prevent women from creating their own success and building better lives for their families by providing collateral-free loans to start or strengthen their own businesses. These businesses, though typically very small, enable borrowers to accumulate assets, create jobs for others and work their way out of poverty.</w:t>
      </w:r>
    </w:p>
    <w:p w14:paraId="1D156FC6" w14:textId="77777777" w:rsidR="00700947" w:rsidRPr="001475B8" w:rsidRDefault="00700947" w:rsidP="00700947">
      <w:pPr>
        <w:pStyle w:val="BodyText2"/>
        <w:rPr>
          <w:rFonts w:ascii="Calibri" w:hAnsi="Calibri"/>
          <w:vertAlign w:val="superscript"/>
        </w:rPr>
      </w:pPr>
      <w:r w:rsidRPr="001475B8">
        <w:rPr>
          <w:rFonts w:ascii="Calibri" w:hAnsi="Calibri"/>
        </w:rPr>
        <w:t xml:space="preserve">Jordan is accelerating the implementation of programs and policies that ensure the diversification of energy sources, with a focus on alternative and renewable sources, along with supportive programs that increase efficiency in energy use and consumption. The current situation of scarce energy resources and the growing need of energy for social and economic empowerment have placed a heavy burden on the country according to international standards. </w:t>
      </w:r>
    </w:p>
    <w:p w14:paraId="5A6DB2A1" w14:textId="77777777" w:rsidR="00700947" w:rsidRPr="001475B8" w:rsidRDefault="00700947" w:rsidP="00700947">
      <w:pPr>
        <w:pStyle w:val="BodyText2"/>
        <w:rPr>
          <w:rFonts w:ascii="Calibri" w:hAnsi="Calibri"/>
        </w:rPr>
      </w:pPr>
      <w:r w:rsidRPr="001475B8">
        <w:rPr>
          <w:rFonts w:ascii="Calibri" w:hAnsi="Calibri"/>
        </w:rPr>
        <w:t>The projects and programs being implemented in Jordan are intended to reduce energy consumption by 20% by 2020, in accordance with the National Energy Strategy and the National Energy Efficiency Action Plan Several measures are being applied, such as: establishing minimum energy performance standards (MEPS) and labels for buildings by authorities; replacing 1.5 million incandescent lamps with energy efficient lamps; adopting Energy Label Program; installing 30,000 Solar Water Heaters in addition to 5,162 SWHs; implementing a two-phase program with a total cost of $43 million and a 60 GWh/</w:t>
      </w:r>
      <w:proofErr w:type="spellStart"/>
      <w:r w:rsidRPr="001475B8">
        <w:rPr>
          <w:rFonts w:ascii="Calibri" w:hAnsi="Calibri"/>
        </w:rPr>
        <w:t>yr</w:t>
      </w:r>
      <w:proofErr w:type="spellEnd"/>
      <w:r w:rsidRPr="001475B8">
        <w:rPr>
          <w:rFonts w:ascii="Calibri" w:hAnsi="Calibri"/>
        </w:rPr>
        <w:t xml:space="preserve"> projected saving for electricity used in Water Pumping; and working on EE-related policies, etc. NGOs, Institutions and agencies have been working side by side with governmental authorities and institutions to promote efficiency in energy use and consumption as well as to raise awareness.</w:t>
      </w:r>
    </w:p>
    <w:p w14:paraId="3D6AB111" w14:textId="77777777" w:rsidR="00700947" w:rsidRPr="001475B8" w:rsidRDefault="00700947" w:rsidP="00700947">
      <w:pPr>
        <w:pStyle w:val="BodyText2"/>
        <w:rPr>
          <w:rFonts w:ascii="Calibri" w:hAnsi="Calibri"/>
        </w:rPr>
      </w:pPr>
      <w:r w:rsidRPr="001475B8">
        <w:rPr>
          <w:rFonts w:ascii="Calibri" w:hAnsi="Calibri"/>
        </w:rPr>
        <w:t xml:space="preserve">Micro Finance Institutions (MFIs) in Jordan can play an important role in responding to this challenge – whether directly through financing the access to energy resources, or indirectly through playing an active role in raising awareness. However, most MFIs in Jordan lack green measures in their own policies. Thus far, few actions have been taken for supporting small enterprises and vulnerable low-income communities to access energy and renewable energy systems/sources. This segment of the community is not reducing its energy use nor increasing efficiency in part because they lack adequate financing and/or the awareness of the issue itself. </w:t>
      </w:r>
    </w:p>
    <w:p w14:paraId="4117A634" w14:textId="77777777" w:rsidR="00700947" w:rsidRPr="001475B8" w:rsidRDefault="00700947" w:rsidP="00700947">
      <w:pPr>
        <w:pStyle w:val="BodyText2"/>
        <w:rPr>
          <w:rFonts w:ascii="Calibri" w:hAnsi="Calibri"/>
        </w:rPr>
      </w:pPr>
      <w:r w:rsidRPr="001475B8">
        <w:rPr>
          <w:rFonts w:ascii="Calibri" w:hAnsi="Calibri"/>
        </w:rPr>
        <w:t xml:space="preserve">MFW is aware that access to energy is a driver of economic development and improved living conditions. MFW believes that green energy represents a market-based opportunity for growth and development for disadvantaged communities, small enterprises, and the sector itself. MFIs can contribute to efficient energy use, assist in providing energy from renewable resources, reduce energy and other household expenses, increase net income, and permit savings. The keys to having a successful plan for energy microfinance lies in understanding the energy needs of the targeted segment, carefully designing the right products and services, and building partnerships that involve technical experts and the private sector, including manufacturers of green energy products. </w:t>
      </w:r>
    </w:p>
    <w:p w14:paraId="434FE83D" w14:textId="77777777" w:rsidR="00700947" w:rsidRPr="001475B8" w:rsidRDefault="00700947" w:rsidP="00700947">
      <w:pPr>
        <w:pStyle w:val="BodyText2"/>
        <w:rPr>
          <w:rFonts w:ascii="Calibri" w:hAnsi="Calibri"/>
        </w:rPr>
      </w:pPr>
    </w:p>
    <w:p w14:paraId="6B8D53B5" w14:textId="77777777" w:rsidR="00700947" w:rsidRPr="001475B8" w:rsidRDefault="00700947" w:rsidP="00700947">
      <w:pPr>
        <w:pStyle w:val="BodyText2"/>
        <w:rPr>
          <w:rFonts w:ascii="Calibri" w:hAnsi="Calibri"/>
          <w:bCs/>
        </w:rPr>
      </w:pPr>
      <w:r w:rsidRPr="001475B8">
        <w:rPr>
          <w:rFonts w:ascii="Calibri" w:hAnsi="Calibri"/>
        </w:rPr>
        <w:lastRenderedPageBreak/>
        <w:t xml:space="preserve">The development </w:t>
      </w:r>
      <w:r w:rsidRPr="001475B8">
        <w:rPr>
          <w:rFonts w:ascii="Calibri" w:hAnsi="Calibri"/>
          <w:bCs/>
        </w:rPr>
        <w:t xml:space="preserve">of green energy products and services is expected to provide a positive quadruple bottom line effect for the Jordanian Microfinance Industry, the Jordanian Economy, Household Energy Consumption Patterns, and the Environment as follows: </w:t>
      </w:r>
    </w:p>
    <w:p w14:paraId="27D14802" w14:textId="77777777" w:rsidR="00700947" w:rsidRPr="001475B8" w:rsidRDefault="00700947" w:rsidP="00700947">
      <w:pPr>
        <w:pStyle w:val="BodyText2"/>
        <w:rPr>
          <w:rFonts w:ascii="Calibri" w:hAnsi="Calibri"/>
          <w:bCs/>
        </w:rPr>
      </w:pPr>
    </w:p>
    <w:p w14:paraId="22C434F1" w14:textId="77777777" w:rsidR="00700947" w:rsidRPr="001475B8" w:rsidRDefault="00700947" w:rsidP="00310522">
      <w:pPr>
        <w:pStyle w:val="BodyText2"/>
        <w:numPr>
          <w:ilvl w:val="0"/>
          <w:numId w:val="8"/>
        </w:numPr>
        <w:rPr>
          <w:rFonts w:ascii="Calibri" w:hAnsi="Calibri"/>
          <w:bCs/>
        </w:rPr>
      </w:pPr>
      <w:r w:rsidRPr="001475B8">
        <w:rPr>
          <w:rFonts w:ascii="Calibri" w:hAnsi="Calibri"/>
          <w:bCs/>
          <w:u w:val="single"/>
        </w:rPr>
        <w:t>Financial Inclusion</w:t>
      </w:r>
      <w:r w:rsidRPr="001475B8">
        <w:rPr>
          <w:rFonts w:ascii="Calibri" w:hAnsi="Calibri"/>
          <w:bCs/>
        </w:rPr>
        <w:t>: Microfinance as an economic mechanism will help make those green products and services available for the un-bankable and vulnerable communities. Consequently, it is anticipated that these green products/services would increase MFW’s market share within the microfinance industry with increased Gross Loan Portfolio and Number of Active Clients, thereby leading to enhanced financial inclusion.</w:t>
      </w:r>
    </w:p>
    <w:p w14:paraId="5C2FCE93" w14:textId="77777777" w:rsidR="00700947" w:rsidRPr="001475B8" w:rsidRDefault="00700947" w:rsidP="00310522">
      <w:pPr>
        <w:pStyle w:val="BodyText2"/>
        <w:numPr>
          <w:ilvl w:val="0"/>
          <w:numId w:val="8"/>
        </w:numPr>
        <w:rPr>
          <w:rFonts w:ascii="Calibri" w:hAnsi="Calibri"/>
          <w:bCs/>
        </w:rPr>
      </w:pPr>
      <w:r w:rsidRPr="001475B8">
        <w:rPr>
          <w:rFonts w:ascii="Calibri" w:hAnsi="Calibri"/>
          <w:bCs/>
          <w:u w:val="single"/>
        </w:rPr>
        <w:t>Economic Development</w:t>
      </w:r>
      <w:r w:rsidRPr="001475B8">
        <w:rPr>
          <w:rFonts w:ascii="Calibri" w:hAnsi="Calibri"/>
          <w:bCs/>
        </w:rPr>
        <w:t>: Increased green technology production and adoption will reduce fossil fuel imports and create local green jobs to meet growing demand</w:t>
      </w:r>
      <w:r w:rsidRPr="001475B8">
        <w:rPr>
          <w:rFonts w:ascii="Calibri" w:hAnsi="Calibri"/>
          <w:bCs/>
          <w:vertAlign w:val="superscript"/>
        </w:rPr>
        <w:footnoteReference w:id="2"/>
      </w:r>
      <w:r w:rsidRPr="001475B8">
        <w:rPr>
          <w:rFonts w:ascii="Calibri" w:hAnsi="Calibri"/>
          <w:bCs/>
        </w:rPr>
        <w:t>, thus contributing to Jordan’s Gross Domestic Product (GDP), and Gross National Income (GNP). Moreover, a greener economy contributes to the creation and support of green jobs</w:t>
      </w:r>
      <w:r w:rsidRPr="001475B8">
        <w:rPr>
          <w:rFonts w:ascii="Calibri" w:hAnsi="Calibri"/>
          <w:bCs/>
          <w:vertAlign w:val="superscript"/>
        </w:rPr>
        <w:footnoteReference w:id="3"/>
      </w:r>
      <w:r w:rsidRPr="001475B8">
        <w:rPr>
          <w:rFonts w:ascii="Calibri" w:hAnsi="Calibri"/>
          <w:bCs/>
        </w:rPr>
        <w:t>.</w:t>
      </w:r>
    </w:p>
    <w:p w14:paraId="3114D31E" w14:textId="77777777" w:rsidR="00700947" w:rsidRPr="001475B8" w:rsidRDefault="00700947" w:rsidP="00310522">
      <w:pPr>
        <w:pStyle w:val="BodyText2"/>
        <w:numPr>
          <w:ilvl w:val="0"/>
          <w:numId w:val="8"/>
        </w:numPr>
        <w:rPr>
          <w:rFonts w:ascii="Calibri" w:hAnsi="Calibri"/>
          <w:bCs/>
        </w:rPr>
      </w:pPr>
      <w:r w:rsidRPr="001475B8">
        <w:rPr>
          <w:rFonts w:ascii="Calibri" w:hAnsi="Calibri"/>
          <w:bCs/>
          <w:u w:val="single"/>
        </w:rPr>
        <w:t>Household Energy Consumption Patterns</w:t>
      </w:r>
      <w:r w:rsidRPr="001475B8">
        <w:rPr>
          <w:rFonts w:ascii="Calibri" w:hAnsi="Calibri"/>
          <w:bCs/>
        </w:rPr>
        <w:t>; A more Systemized-Optimized Energy Consumption trend, thus reducing electricity/energy bills for households through the adoption of green, clean, and smart energy technologies. The difference between previous and current energy bills (saved/recovered costs) represents a new source of income for MSEs and households.</w:t>
      </w:r>
    </w:p>
    <w:p w14:paraId="06F3E717" w14:textId="77777777" w:rsidR="00700947" w:rsidRPr="001475B8" w:rsidRDefault="00700947" w:rsidP="00310522">
      <w:pPr>
        <w:pStyle w:val="BodyText2"/>
        <w:numPr>
          <w:ilvl w:val="0"/>
          <w:numId w:val="8"/>
        </w:numPr>
        <w:rPr>
          <w:rFonts w:ascii="Calibri" w:hAnsi="Calibri"/>
          <w:bCs/>
        </w:rPr>
      </w:pPr>
      <w:r w:rsidRPr="001475B8">
        <w:rPr>
          <w:rFonts w:ascii="Calibri" w:hAnsi="Calibri"/>
          <w:bCs/>
          <w:u w:val="single"/>
        </w:rPr>
        <w:t>Social &amp; Environmental Sustainability</w:t>
      </w:r>
      <w:r w:rsidRPr="001475B8">
        <w:rPr>
          <w:rFonts w:ascii="Calibri" w:hAnsi="Calibri"/>
          <w:bCs/>
        </w:rPr>
        <w:t xml:space="preserve">: Green Microfinance is a relatively nascent-uninvestigated market, but seeks to attain a positive social, and environmental impact. Impact includes reducing dependency on fossil fuels, reducing Green House Gases (GHG), </w:t>
      </w:r>
      <w:proofErr w:type="gramStart"/>
      <w:r w:rsidRPr="001475B8">
        <w:rPr>
          <w:rFonts w:ascii="Calibri" w:hAnsi="Calibri"/>
          <w:bCs/>
        </w:rPr>
        <w:t>in order to</w:t>
      </w:r>
      <w:proofErr w:type="gramEnd"/>
      <w:r w:rsidRPr="001475B8">
        <w:rPr>
          <w:rFonts w:ascii="Calibri" w:hAnsi="Calibri"/>
          <w:bCs/>
        </w:rPr>
        <w:t xml:space="preserve"> mitigate the effects of global warming. Moreover, green energy will also aid in attaining the objectives of The National Climate Change Policy of the Hashemite Kingdom of Jordan 2013-2020, The National Energy Strategy and National Energy Efficiency Action Plan (NEEAP), The Renewable Energy and Energy Efficiency Law (which aims at promoting private sector investment in renewable energy projects), and The Jordan Renewable Energy and Energy Efficiency Fund (JREEEF).    </w:t>
      </w:r>
    </w:p>
    <w:p w14:paraId="55F511E1" w14:textId="77777777" w:rsidR="00700947" w:rsidRPr="001475B8" w:rsidRDefault="00700947" w:rsidP="00700947">
      <w:pPr>
        <w:pStyle w:val="BodyText2"/>
        <w:rPr>
          <w:rFonts w:ascii="Calibri" w:hAnsi="Calibri"/>
        </w:rPr>
      </w:pPr>
    </w:p>
    <w:p w14:paraId="35BBCB3E" w14:textId="77777777" w:rsidR="00700947" w:rsidRPr="001475B8" w:rsidRDefault="00700947" w:rsidP="00700947">
      <w:pPr>
        <w:pStyle w:val="BodyText2"/>
        <w:rPr>
          <w:rFonts w:ascii="Calibri" w:hAnsi="Calibri"/>
        </w:rPr>
      </w:pPr>
      <w:r w:rsidRPr="001475B8">
        <w:rPr>
          <w:rFonts w:ascii="Calibri" w:hAnsi="Calibri"/>
        </w:rPr>
        <w:t xml:space="preserve">USAID LENS has recently funded a specialized green energy consultancy firm to assess residential and commercial energy needs among MFW’s target markets and to determine the viability of developing a product or service to meet these needs, as well as an analysis of current competition and potential partners. Outcomes of this assessment included: </w:t>
      </w:r>
    </w:p>
    <w:p w14:paraId="0070CF96" w14:textId="77777777" w:rsidR="00700947" w:rsidRPr="001475B8" w:rsidRDefault="00700947" w:rsidP="00700947">
      <w:pPr>
        <w:pStyle w:val="BodyText2"/>
        <w:rPr>
          <w:rFonts w:ascii="Calibri" w:hAnsi="Calibri"/>
        </w:rPr>
      </w:pPr>
    </w:p>
    <w:p w14:paraId="02D85A9A" w14:textId="77777777" w:rsidR="00700947" w:rsidRPr="001475B8" w:rsidRDefault="00700947" w:rsidP="00310522">
      <w:pPr>
        <w:pStyle w:val="BodyText2"/>
        <w:numPr>
          <w:ilvl w:val="0"/>
          <w:numId w:val="9"/>
        </w:numPr>
        <w:rPr>
          <w:rFonts w:ascii="Calibri" w:hAnsi="Calibri"/>
        </w:rPr>
      </w:pPr>
      <w:r w:rsidRPr="001475B8">
        <w:rPr>
          <w:rFonts w:ascii="Calibri" w:hAnsi="Calibri"/>
        </w:rPr>
        <w:t>Identified potential green energy partners in the country</w:t>
      </w:r>
    </w:p>
    <w:p w14:paraId="411886C2" w14:textId="77777777" w:rsidR="00700947" w:rsidRPr="001475B8" w:rsidRDefault="00700947" w:rsidP="00310522">
      <w:pPr>
        <w:pStyle w:val="BodyText2"/>
        <w:numPr>
          <w:ilvl w:val="0"/>
          <w:numId w:val="9"/>
        </w:numPr>
        <w:rPr>
          <w:rFonts w:ascii="Calibri" w:hAnsi="Calibri"/>
        </w:rPr>
      </w:pPr>
      <w:r w:rsidRPr="001475B8">
        <w:rPr>
          <w:rFonts w:ascii="Calibri" w:hAnsi="Calibri"/>
        </w:rPr>
        <w:t xml:space="preserve">Identified gaps and areas of development in MFW’s policies, procedures, guidelines, and strategy </w:t>
      </w:r>
    </w:p>
    <w:p w14:paraId="64F6AA62" w14:textId="77777777" w:rsidR="00700947" w:rsidRPr="001475B8" w:rsidRDefault="00700947" w:rsidP="00310522">
      <w:pPr>
        <w:pStyle w:val="BodyText2"/>
        <w:numPr>
          <w:ilvl w:val="0"/>
          <w:numId w:val="9"/>
        </w:numPr>
        <w:rPr>
          <w:rFonts w:ascii="Calibri" w:hAnsi="Calibri"/>
        </w:rPr>
      </w:pPr>
      <w:r w:rsidRPr="001475B8">
        <w:rPr>
          <w:rFonts w:ascii="Calibri" w:hAnsi="Calibri"/>
        </w:rPr>
        <w:t>Assessed residential energy needs among MFW’s target markets</w:t>
      </w:r>
    </w:p>
    <w:p w14:paraId="65F36464" w14:textId="77777777" w:rsidR="00700947" w:rsidRPr="001475B8" w:rsidRDefault="00700947" w:rsidP="00310522">
      <w:pPr>
        <w:pStyle w:val="BodyText2"/>
        <w:numPr>
          <w:ilvl w:val="0"/>
          <w:numId w:val="9"/>
        </w:numPr>
        <w:rPr>
          <w:rFonts w:ascii="Calibri" w:hAnsi="Calibri"/>
        </w:rPr>
      </w:pPr>
      <w:r w:rsidRPr="001475B8">
        <w:rPr>
          <w:rFonts w:ascii="Calibri" w:hAnsi="Calibri"/>
        </w:rPr>
        <w:t>Assessed the viability of developing a green product or service that could meet those needs</w:t>
      </w:r>
    </w:p>
    <w:p w14:paraId="455F34A8" w14:textId="77777777" w:rsidR="00700947" w:rsidRPr="001475B8" w:rsidRDefault="00700947" w:rsidP="00700947">
      <w:pPr>
        <w:pStyle w:val="BodyText2"/>
        <w:rPr>
          <w:rFonts w:ascii="Calibri" w:hAnsi="Calibri"/>
        </w:rPr>
      </w:pPr>
    </w:p>
    <w:p w14:paraId="7073F32F" w14:textId="77777777" w:rsidR="00700947" w:rsidRPr="001475B8" w:rsidRDefault="00700947" w:rsidP="00700947">
      <w:pPr>
        <w:pStyle w:val="BodyText2"/>
        <w:rPr>
          <w:rFonts w:ascii="Calibri" w:hAnsi="Calibri"/>
        </w:rPr>
      </w:pPr>
      <w:r w:rsidRPr="001475B8">
        <w:rPr>
          <w:rFonts w:ascii="Calibri" w:hAnsi="Calibri"/>
        </w:rPr>
        <w:t>The selected vendor will be provided with a copy of the reports developed during the Assessment phase (Phase I).</w:t>
      </w:r>
    </w:p>
    <w:p w14:paraId="1CCEF965" w14:textId="77777777" w:rsidR="00700947" w:rsidRPr="001475B8" w:rsidRDefault="00700947" w:rsidP="00AD0BB9">
      <w:pPr>
        <w:pStyle w:val="BodyText2"/>
        <w:rPr>
          <w:rFonts w:ascii="Calibri" w:hAnsi="Calibri"/>
        </w:rPr>
      </w:pPr>
    </w:p>
    <w:p w14:paraId="340FC954" w14:textId="1C4F09D1" w:rsidR="00AD0BB9" w:rsidRPr="001475B8" w:rsidRDefault="00AD0BB9" w:rsidP="000A6E85">
      <w:pPr>
        <w:rPr>
          <w:rFonts w:ascii="Calibri" w:eastAsia="MS Mincho" w:hAnsi="Calibri" w:cs="Arial"/>
          <w:b/>
          <w:bCs/>
          <w:sz w:val="22"/>
          <w:szCs w:val="22"/>
          <w:u w:val="single"/>
        </w:rPr>
      </w:pPr>
    </w:p>
    <w:p w14:paraId="1E3E9B8D" w14:textId="02348645" w:rsidR="00343358" w:rsidRPr="001475B8" w:rsidRDefault="00622E4D" w:rsidP="00343358">
      <w:pPr>
        <w:pStyle w:val="ListParagraph"/>
        <w:numPr>
          <w:ilvl w:val="0"/>
          <w:numId w:val="1"/>
        </w:numPr>
        <w:rPr>
          <w:rFonts w:ascii="Calibri" w:eastAsia="MS Mincho" w:hAnsi="Calibri" w:cs="Arial"/>
          <w:b/>
          <w:bCs/>
          <w:sz w:val="22"/>
          <w:szCs w:val="22"/>
          <w:u w:val="single"/>
        </w:rPr>
      </w:pPr>
      <w:r w:rsidRPr="001475B8">
        <w:rPr>
          <w:rFonts w:ascii="Calibri" w:eastAsia="MS Mincho" w:hAnsi="Calibri" w:cs="Arial"/>
          <w:b/>
          <w:bCs/>
          <w:sz w:val="22"/>
          <w:szCs w:val="22"/>
          <w:u w:val="single"/>
        </w:rPr>
        <w:t>PURPOSE STATEMENT</w:t>
      </w:r>
    </w:p>
    <w:p w14:paraId="03AD91B0" w14:textId="77777777" w:rsidR="00417349" w:rsidRPr="001475B8" w:rsidRDefault="00417349" w:rsidP="00417349">
      <w:pPr>
        <w:ind w:left="720"/>
        <w:rPr>
          <w:rFonts w:ascii="Calibri" w:hAnsi="Calibri" w:cstheme="minorHAnsi"/>
          <w:sz w:val="22"/>
          <w:szCs w:val="22"/>
        </w:rPr>
      </w:pPr>
    </w:p>
    <w:p w14:paraId="199DB27E" w14:textId="77777777" w:rsidR="00700947" w:rsidRPr="001475B8" w:rsidRDefault="00417349" w:rsidP="00700947">
      <w:pPr>
        <w:rPr>
          <w:rFonts w:ascii="Calibri" w:hAnsi="Calibri" w:cstheme="minorHAnsi"/>
          <w:bCs/>
          <w:sz w:val="22"/>
          <w:szCs w:val="22"/>
        </w:rPr>
      </w:pPr>
      <w:r w:rsidRPr="001475B8">
        <w:rPr>
          <w:rFonts w:ascii="Calibri" w:hAnsi="Calibri" w:cstheme="minorHAnsi"/>
          <w:sz w:val="22"/>
          <w:szCs w:val="22"/>
        </w:rPr>
        <w:t xml:space="preserve">FHI 360, on behalf of </w:t>
      </w:r>
      <w:r w:rsidRPr="001475B8">
        <w:rPr>
          <w:rFonts w:ascii="Calibri" w:hAnsi="Calibri"/>
          <w:sz w:val="22"/>
          <w:szCs w:val="22"/>
        </w:rPr>
        <w:t xml:space="preserve">USAID LENS is seeking </w:t>
      </w:r>
      <w:r w:rsidR="005E78D4" w:rsidRPr="001475B8">
        <w:rPr>
          <w:rFonts w:ascii="Calibri" w:hAnsi="Calibri" w:cstheme="minorHAnsi"/>
          <w:sz w:val="22"/>
          <w:szCs w:val="22"/>
        </w:rPr>
        <w:t xml:space="preserve">to solicit proposals from </w:t>
      </w:r>
      <w:r w:rsidR="00700947" w:rsidRPr="001475B8">
        <w:rPr>
          <w:rFonts w:ascii="Calibri" w:hAnsi="Calibri" w:cstheme="minorHAnsi"/>
          <w:sz w:val="22"/>
          <w:szCs w:val="22"/>
        </w:rPr>
        <w:t xml:space="preserve">interested, qualified and eligible bidders to support </w:t>
      </w:r>
      <w:proofErr w:type="spellStart"/>
      <w:r w:rsidR="00700947" w:rsidRPr="001475B8">
        <w:rPr>
          <w:rFonts w:ascii="Calibri" w:hAnsi="Calibri" w:cstheme="minorHAnsi"/>
          <w:sz w:val="22"/>
          <w:szCs w:val="22"/>
        </w:rPr>
        <w:t>Microfund</w:t>
      </w:r>
      <w:proofErr w:type="spellEnd"/>
      <w:r w:rsidR="00700947" w:rsidRPr="001475B8">
        <w:rPr>
          <w:rFonts w:ascii="Calibri" w:hAnsi="Calibri" w:cstheme="minorHAnsi"/>
          <w:sz w:val="22"/>
          <w:szCs w:val="22"/>
        </w:rPr>
        <w:t xml:space="preserve"> for Women’s (MFW) Green Energy Initiative. This RFP is to seek offers to implement Phase II of this initiative, which will build upon an assessment done in Phase I. The selected vendor will be provided with a copy of the Assessment Report completed in Phase I. </w:t>
      </w:r>
      <w:r w:rsidR="00700947" w:rsidRPr="001475B8">
        <w:rPr>
          <w:rFonts w:ascii="Calibri" w:hAnsi="Calibri" w:cstheme="minorHAnsi"/>
          <w:sz w:val="22"/>
          <w:szCs w:val="22"/>
        </w:rPr>
        <w:lastRenderedPageBreak/>
        <w:t xml:space="preserve">Through this RFP, </w:t>
      </w:r>
      <w:r w:rsidR="00700947" w:rsidRPr="001475B8">
        <w:rPr>
          <w:rFonts w:ascii="Calibri" w:hAnsi="Calibri" w:cstheme="minorHAnsi"/>
          <w:bCs/>
          <w:sz w:val="22"/>
          <w:szCs w:val="22"/>
        </w:rPr>
        <w:t>FHI360 is seeking a qualified consultancy firm to provide technical assistance services to MFW to:</w:t>
      </w:r>
    </w:p>
    <w:p w14:paraId="51D53D00" w14:textId="77777777" w:rsidR="00700947" w:rsidRPr="001475B8" w:rsidRDefault="00700947" w:rsidP="00700947">
      <w:pPr>
        <w:rPr>
          <w:rFonts w:ascii="Calibri" w:hAnsi="Calibri" w:cstheme="minorHAnsi"/>
          <w:bCs/>
          <w:sz w:val="22"/>
          <w:szCs w:val="22"/>
        </w:rPr>
      </w:pPr>
    </w:p>
    <w:p w14:paraId="7C920FCC" w14:textId="77777777" w:rsidR="00700947" w:rsidRPr="001475B8" w:rsidRDefault="00700947" w:rsidP="00310522">
      <w:pPr>
        <w:numPr>
          <w:ilvl w:val="0"/>
          <w:numId w:val="6"/>
        </w:numPr>
        <w:rPr>
          <w:rFonts w:ascii="Calibri" w:hAnsi="Calibri" w:cstheme="minorHAnsi"/>
          <w:bCs/>
          <w:sz w:val="22"/>
          <w:szCs w:val="22"/>
        </w:rPr>
      </w:pPr>
      <w:r w:rsidRPr="001475B8">
        <w:rPr>
          <w:rFonts w:ascii="Calibri" w:hAnsi="Calibri" w:cstheme="minorHAnsi"/>
          <w:bCs/>
          <w:sz w:val="22"/>
          <w:szCs w:val="22"/>
        </w:rPr>
        <w:t>Develop an ideal mix of a green financial product, service and related non-financial services. Development of a product and a service should include:</w:t>
      </w:r>
    </w:p>
    <w:p w14:paraId="0A750D68" w14:textId="77777777" w:rsidR="00700947" w:rsidRPr="001475B8" w:rsidRDefault="00700947" w:rsidP="00310522">
      <w:pPr>
        <w:numPr>
          <w:ilvl w:val="0"/>
          <w:numId w:val="7"/>
        </w:numPr>
        <w:rPr>
          <w:rFonts w:ascii="Calibri" w:hAnsi="Calibri" w:cstheme="minorHAnsi"/>
          <w:bCs/>
          <w:sz w:val="22"/>
          <w:szCs w:val="22"/>
        </w:rPr>
      </w:pPr>
      <w:r w:rsidRPr="001475B8">
        <w:rPr>
          <w:rFonts w:ascii="Calibri" w:hAnsi="Calibri" w:cstheme="minorHAnsi"/>
          <w:bCs/>
          <w:sz w:val="22"/>
          <w:szCs w:val="22"/>
        </w:rPr>
        <w:t>Idea Identification of a new financial green energy credit product (i.e. financial loan), or the adjustment of a pre-existing credit loan</w:t>
      </w:r>
    </w:p>
    <w:p w14:paraId="479011D8" w14:textId="77777777" w:rsidR="00700947" w:rsidRPr="001475B8" w:rsidRDefault="00700947" w:rsidP="00310522">
      <w:pPr>
        <w:numPr>
          <w:ilvl w:val="0"/>
          <w:numId w:val="7"/>
        </w:numPr>
        <w:rPr>
          <w:rFonts w:ascii="Calibri" w:hAnsi="Calibri" w:cstheme="minorHAnsi"/>
          <w:bCs/>
          <w:sz w:val="22"/>
          <w:szCs w:val="22"/>
        </w:rPr>
      </w:pPr>
      <w:r w:rsidRPr="001475B8">
        <w:rPr>
          <w:rFonts w:ascii="Calibri" w:hAnsi="Calibri" w:cstheme="minorHAnsi"/>
          <w:bCs/>
          <w:sz w:val="22"/>
          <w:szCs w:val="22"/>
        </w:rPr>
        <w:t>Idea Identification of a Green Energy Financial service (non-credit solution/innovation);</w:t>
      </w:r>
    </w:p>
    <w:p w14:paraId="7D0954BF" w14:textId="77777777" w:rsidR="00700947" w:rsidRPr="001475B8" w:rsidRDefault="00700947" w:rsidP="00310522">
      <w:pPr>
        <w:numPr>
          <w:ilvl w:val="0"/>
          <w:numId w:val="7"/>
        </w:numPr>
        <w:rPr>
          <w:rFonts w:ascii="Calibri" w:hAnsi="Calibri" w:cstheme="minorHAnsi"/>
          <w:bCs/>
          <w:sz w:val="22"/>
          <w:szCs w:val="22"/>
        </w:rPr>
      </w:pPr>
      <w:r w:rsidRPr="001475B8">
        <w:rPr>
          <w:rFonts w:ascii="Calibri" w:hAnsi="Calibri" w:cstheme="minorHAnsi"/>
          <w:bCs/>
          <w:sz w:val="22"/>
          <w:szCs w:val="22"/>
        </w:rPr>
        <w:t>Building supporting relationship and partnership with required stakeholders, vendors, suppliers, and governmental entities to support the development of innovative product and a service</w:t>
      </w:r>
    </w:p>
    <w:p w14:paraId="6A0515F3" w14:textId="77777777" w:rsidR="00700947" w:rsidRPr="001475B8" w:rsidRDefault="00700947" w:rsidP="00310522">
      <w:pPr>
        <w:numPr>
          <w:ilvl w:val="0"/>
          <w:numId w:val="7"/>
        </w:numPr>
        <w:rPr>
          <w:rFonts w:ascii="Calibri" w:hAnsi="Calibri" w:cstheme="minorHAnsi"/>
          <w:bCs/>
          <w:sz w:val="22"/>
          <w:szCs w:val="22"/>
        </w:rPr>
      </w:pPr>
      <w:r w:rsidRPr="001475B8">
        <w:rPr>
          <w:rFonts w:ascii="Calibri" w:hAnsi="Calibri" w:cstheme="minorHAnsi"/>
          <w:bCs/>
          <w:sz w:val="22"/>
          <w:szCs w:val="22"/>
        </w:rPr>
        <w:t>Development of a financial product and a service following a comprehensive agile methodology.</w:t>
      </w:r>
    </w:p>
    <w:p w14:paraId="60280123" w14:textId="77777777" w:rsidR="00700947" w:rsidRPr="001475B8" w:rsidRDefault="00700947" w:rsidP="00310522">
      <w:pPr>
        <w:numPr>
          <w:ilvl w:val="0"/>
          <w:numId w:val="7"/>
        </w:numPr>
        <w:rPr>
          <w:rFonts w:ascii="Calibri" w:hAnsi="Calibri" w:cstheme="minorHAnsi"/>
          <w:bCs/>
          <w:sz w:val="22"/>
          <w:szCs w:val="22"/>
        </w:rPr>
      </w:pPr>
      <w:r w:rsidRPr="001475B8">
        <w:rPr>
          <w:rFonts w:ascii="Calibri" w:hAnsi="Calibri" w:cstheme="minorHAnsi"/>
          <w:bCs/>
          <w:sz w:val="22"/>
          <w:szCs w:val="22"/>
        </w:rPr>
        <w:t xml:space="preserve">Development of the financial product and service accompanied with a detailed plan for non-financial services (i.e. Awareness, renewable energy capacity building/training, or EE kit, etc.).  </w:t>
      </w:r>
    </w:p>
    <w:p w14:paraId="79C09133" w14:textId="77777777" w:rsidR="00700947" w:rsidRPr="001475B8" w:rsidRDefault="00700947" w:rsidP="00310522">
      <w:pPr>
        <w:numPr>
          <w:ilvl w:val="0"/>
          <w:numId w:val="6"/>
        </w:numPr>
        <w:rPr>
          <w:rFonts w:ascii="Calibri" w:hAnsi="Calibri" w:cstheme="minorHAnsi"/>
          <w:bCs/>
          <w:sz w:val="22"/>
          <w:szCs w:val="22"/>
        </w:rPr>
      </w:pPr>
      <w:r w:rsidRPr="001475B8">
        <w:rPr>
          <w:rFonts w:ascii="Calibri" w:hAnsi="Calibri" w:cstheme="minorHAnsi"/>
          <w:bCs/>
          <w:sz w:val="22"/>
          <w:szCs w:val="22"/>
        </w:rPr>
        <w:t xml:space="preserve">Capacity Building of MFW and its beneficiaries in Green Energy and the development of a product and service. Training will be dedicated to:  </w:t>
      </w:r>
    </w:p>
    <w:p w14:paraId="6B8F4A89" w14:textId="77777777" w:rsidR="00700947" w:rsidRPr="001475B8" w:rsidRDefault="00700947" w:rsidP="00310522">
      <w:pPr>
        <w:numPr>
          <w:ilvl w:val="0"/>
          <w:numId w:val="7"/>
        </w:numPr>
        <w:rPr>
          <w:rFonts w:ascii="Calibri" w:hAnsi="Calibri" w:cstheme="minorHAnsi"/>
          <w:bCs/>
          <w:sz w:val="22"/>
          <w:szCs w:val="22"/>
        </w:rPr>
      </w:pPr>
      <w:r w:rsidRPr="001475B8">
        <w:rPr>
          <w:rFonts w:ascii="Calibri" w:hAnsi="Calibri" w:cstheme="minorHAnsi"/>
          <w:bCs/>
          <w:sz w:val="22"/>
          <w:szCs w:val="22"/>
        </w:rPr>
        <w:t xml:space="preserve">MFW’s staff (LOs, Branch and Marketing Department staff, etc.), including training to better understand the value of Green Energy, promote/sell the green product by understanding of electricity savings attained, lowering energy consumption through smart/efficient technology, etc. </w:t>
      </w:r>
    </w:p>
    <w:p w14:paraId="732B5118" w14:textId="77777777" w:rsidR="00700947" w:rsidRPr="001475B8" w:rsidRDefault="00700947" w:rsidP="00310522">
      <w:pPr>
        <w:numPr>
          <w:ilvl w:val="0"/>
          <w:numId w:val="7"/>
        </w:numPr>
        <w:rPr>
          <w:rFonts w:ascii="Calibri" w:hAnsi="Calibri" w:cstheme="minorHAnsi"/>
          <w:bCs/>
          <w:sz w:val="22"/>
          <w:szCs w:val="22"/>
        </w:rPr>
      </w:pPr>
      <w:r w:rsidRPr="001475B8">
        <w:rPr>
          <w:rFonts w:ascii="Calibri" w:hAnsi="Calibri" w:cstheme="minorHAnsi"/>
          <w:bCs/>
          <w:sz w:val="22"/>
          <w:szCs w:val="22"/>
        </w:rPr>
        <w:t>MFW’s green loan beneficiaries/recipients, including training focused on the required long-term maintenance for green energy products, such as training on proper disposal of photovoltaic batteries, cleaning certain parts of solar panels, best practices to save energy, etc.</w:t>
      </w:r>
    </w:p>
    <w:p w14:paraId="5FD2F223" w14:textId="77777777" w:rsidR="00700947" w:rsidRPr="001475B8" w:rsidRDefault="00700947" w:rsidP="00310522">
      <w:pPr>
        <w:numPr>
          <w:ilvl w:val="0"/>
          <w:numId w:val="6"/>
        </w:numPr>
        <w:rPr>
          <w:rFonts w:ascii="Calibri" w:hAnsi="Calibri" w:cstheme="minorHAnsi"/>
          <w:bCs/>
          <w:sz w:val="22"/>
          <w:szCs w:val="22"/>
        </w:rPr>
      </w:pPr>
      <w:r w:rsidRPr="001475B8">
        <w:rPr>
          <w:rFonts w:ascii="Calibri" w:hAnsi="Calibri" w:cstheme="minorHAnsi"/>
          <w:bCs/>
          <w:sz w:val="22"/>
          <w:szCs w:val="22"/>
        </w:rPr>
        <w:t xml:space="preserve">Design and launch a targeted awareness campaign that will encourage MFW’s clients and non-clients to seek loans and other products to finance purchases of green products and technologies. This will target </w:t>
      </w:r>
      <w:proofErr w:type="gramStart"/>
      <w:r w:rsidRPr="001475B8">
        <w:rPr>
          <w:rFonts w:ascii="Calibri" w:hAnsi="Calibri" w:cstheme="minorHAnsi"/>
          <w:bCs/>
          <w:sz w:val="22"/>
          <w:szCs w:val="22"/>
        </w:rPr>
        <w:t>all of</w:t>
      </w:r>
      <w:proofErr w:type="gramEnd"/>
      <w:r w:rsidRPr="001475B8">
        <w:rPr>
          <w:rFonts w:ascii="Calibri" w:hAnsi="Calibri" w:cstheme="minorHAnsi"/>
          <w:bCs/>
          <w:sz w:val="22"/>
          <w:szCs w:val="22"/>
        </w:rPr>
        <w:t xml:space="preserve"> MFW’s client base, including individuals, Groups, and SMEs (households or businesses). </w:t>
      </w:r>
    </w:p>
    <w:p w14:paraId="3AA022A0" w14:textId="77777777" w:rsidR="00700947" w:rsidRPr="001475B8" w:rsidRDefault="00700947" w:rsidP="00700947">
      <w:pPr>
        <w:rPr>
          <w:rFonts w:ascii="Calibri" w:hAnsi="Calibri" w:cstheme="minorHAnsi"/>
          <w:bCs/>
          <w:sz w:val="22"/>
          <w:szCs w:val="22"/>
        </w:rPr>
      </w:pPr>
    </w:p>
    <w:p w14:paraId="2190D8BD" w14:textId="6582E9DA" w:rsidR="001358E2" w:rsidRPr="001475B8" w:rsidRDefault="00700947" w:rsidP="00700947">
      <w:pPr>
        <w:rPr>
          <w:rFonts w:ascii="Calibri" w:hAnsi="Calibri" w:cstheme="minorHAnsi"/>
          <w:sz w:val="22"/>
          <w:szCs w:val="22"/>
        </w:rPr>
      </w:pPr>
      <w:r w:rsidRPr="001475B8">
        <w:rPr>
          <w:rFonts w:ascii="Calibri" w:hAnsi="Calibri" w:cstheme="minorHAnsi"/>
          <w:bCs/>
          <w:sz w:val="22"/>
          <w:szCs w:val="22"/>
        </w:rPr>
        <w:t xml:space="preserve">This RFP is issued as a public notice to ensure that all interested, qualified and eligible organizations available to work in Jordan </w:t>
      </w:r>
      <w:r w:rsidRPr="001475B8">
        <w:rPr>
          <w:rFonts w:ascii="Calibri" w:hAnsi="Calibri" w:cstheme="minorHAnsi"/>
          <w:b/>
          <w:bCs/>
          <w:sz w:val="22"/>
          <w:szCs w:val="22"/>
        </w:rPr>
        <w:t>that fulfill USAID-designated Geo Code 937</w:t>
      </w:r>
      <w:r w:rsidRPr="001475B8">
        <w:rPr>
          <w:rFonts w:ascii="Calibri" w:hAnsi="Calibri" w:cstheme="minorHAnsi"/>
          <w:bCs/>
          <w:sz w:val="22"/>
          <w:szCs w:val="22"/>
        </w:rPr>
        <w:t xml:space="preserve"> have a fair opportunity to submit proposals.</w:t>
      </w:r>
      <w:r w:rsidR="006E0EA3" w:rsidRPr="001475B8">
        <w:rPr>
          <w:rFonts w:ascii="Calibri" w:hAnsi="Calibri" w:cstheme="minorHAnsi"/>
          <w:sz w:val="22"/>
          <w:szCs w:val="22"/>
        </w:rPr>
        <w:t xml:space="preserve"> </w:t>
      </w:r>
      <w:r w:rsidR="006E0EA3" w:rsidRPr="001475B8">
        <w:rPr>
          <w:rFonts w:ascii="Calibri" w:hAnsi="Calibri"/>
          <w:sz w:val="22"/>
          <w:szCs w:val="22"/>
        </w:rPr>
        <w:t>For</w:t>
      </w:r>
      <w:r w:rsidR="00D01E40" w:rsidRPr="001475B8">
        <w:rPr>
          <w:rFonts w:ascii="Calibri" w:hAnsi="Calibri"/>
          <w:sz w:val="22"/>
          <w:szCs w:val="22"/>
        </w:rPr>
        <w:t xml:space="preserve"> more details, refer to the Scope of Work section below.</w:t>
      </w:r>
      <w:r w:rsidR="00417349" w:rsidRPr="001475B8">
        <w:rPr>
          <w:rFonts w:ascii="Calibri" w:hAnsi="Calibri"/>
          <w:sz w:val="22"/>
          <w:szCs w:val="22"/>
        </w:rPr>
        <w:t xml:space="preserve">  </w:t>
      </w:r>
      <w:r w:rsidR="001358E2" w:rsidRPr="001475B8">
        <w:rPr>
          <w:rFonts w:ascii="Calibri" w:hAnsi="Calibri" w:cstheme="minorHAnsi"/>
          <w:sz w:val="22"/>
          <w:szCs w:val="22"/>
        </w:rPr>
        <w:t xml:space="preserve"> </w:t>
      </w:r>
    </w:p>
    <w:p w14:paraId="6A523B1E" w14:textId="0BCB6CD5" w:rsidR="00700947" w:rsidRPr="001475B8" w:rsidRDefault="00700947" w:rsidP="00700947">
      <w:pPr>
        <w:rPr>
          <w:rFonts w:ascii="Calibri" w:hAnsi="Calibri" w:cstheme="minorHAnsi"/>
          <w:sz w:val="22"/>
          <w:szCs w:val="22"/>
        </w:rPr>
      </w:pPr>
      <w:r w:rsidRPr="001475B8">
        <w:rPr>
          <w:rFonts w:ascii="Calibri" w:hAnsi="Calibri" w:cstheme="minorHAnsi"/>
          <w:bCs/>
          <w:sz w:val="22"/>
          <w:szCs w:val="22"/>
        </w:rPr>
        <w:t>Geo Code 937 is defined to include Jordan, the United States, and other developing countries</w:t>
      </w:r>
      <w:r w:rsidRPr="001475B8">
        <w:rPr>
          <w:rFonts w:ascii="Calibri" w:hAnsi="Calibri" w:cstheme="minorHAnsi"/>
          <w:sz w:val="22"/>
          <w:szCs w:val="22"/>
          <w:vertAlign w:val="superscript"/>
        </w:rPr>
        <w:footnoteReference w:id="4"/>
      </w:r>
      <w:r w:rsidRPr="001475B8">
        <w:rPr>
          <w:rFonts w:ascii="Calibri" w:hAnsi="Calibri" w:cstheme="minorHAnsi"/>
          <w:bCs/>
          <w:sz w:val="22"/>
          <w:szCs w:val="22"/>
        </w:rPr>
        <w:t>.</w:t>
      </w:r>
    </w:p>
    <w:p w14:paraId="6983FD90" w14:textId="4DD931E1" w:rsidR="00622E4D" w:rsidRPr="001475B8" w:rsidRDefault="00622E4D" w:rsidP="00314A51">
      <w:pPr>
        <w:jc w:val="both"/>
        <w:rPr>
          <w:rFonts w:ascii="Calibri" w:hAnsi="Calibri" w:cstheme="minorHAnsi"/>
          <w:sz w:val="22"/>
          <w:szCs w:val="22"/>
        </w:rPr>
      </w:pPr>
      <w:r w:rsidRPr="001475B8">
        <w:rPr>
          <w:rFonts w:ascii="Calibri" w:hAnsi="Calibri" w:cstheme="minorHAnsi"/>
          <w:sz w:val="22"/>
          <w:szCs w:val="22"/>
        </w:rPr>
        <w:t xml:space="preserve"> </w:t>
      </w:r>
    </w:p>
    <w:p w14:paraId="33050A27" w14:textId="55ED07F3" w:rsidR="00622E4D" w:rsidRPr="001475B8" w:rsidRDefault="00622E4D" w:rsidP="00314A51">
      <w:pPr>
        <w:jc w:val="both"/>
        <w:rPr>
          <w:rFonts w:ascii="Calibri" w:eastAsia="Gill Sans MT" w:hAnsi="Calibri" w:cs="Gill Sans MT"/>
          <w:sz w:val="22"/>
          <w:szCs w:val="22"/>
        </w:rPr>
      </w:pPr>
      <w:r w:rsidRPr="001475B8">
        <w:rPr>
          <w:rFonts w:ascii="Calibri" w:eastAsia="Gill Sans MT" w:hAnsi="Calibri" w:cs="Gill Sans MT"/>
          <w:sz w:val="22"/>
          <w:szCs w:val="22"/>
        </w:rPr>
        <w:t xml:space="preserve">The USAID LENS Project anticipates awarding a </w:t>
      </w:r>
      <w:r w:rsidR="00B1618F" w:rsidRPr="001475B8">
        <w:rPr>
          <w:rFonts w:ascii="Calibri" w:eastAsia="Gill Sans MT" w:hAnsi="Calibri" w:cs="Gill Sans MT"/>
          <w:sz w:val="22"/>
          <w:szCs w:val="22"/>
        </w:rPr>
        <w:t xml:space="preserve">fixed price </w:t>
      </w:r>
      <w:r w:rsidR="00AD0BB9" w:rsidRPr="001475B8">
        <w:rPr>
          <w:rFonts w:ascii="Calibri" w:eastAsia="Gill Sans MT" w:hAnsi="Calibri" w:cs="Gill Sans MT"/>
          <w:sz w:val="22"/>
          <w:szCs w:val="22"/>
        </w:rPr>
        <w:t>award</w:t>
      </w:r>
      <w:r w:rsidR="000A6E85" w:rsidRPr="001475B8">
        <w:rPr>
          <w:rFonts w:ascii="Calibri" w:eastAsia="Gill Sans MT" w:hAnsi="Calibri" w:cs="Gill Sans MT"/>
          <w:sz w:val="22"/>
          <w:szCs w:val="22"/>
        </w:rPr>
        <w:t xml:space="preserve"> </w:t>
      </w:r>
      <w:r w:rsidRPr="001475B8">
        <w:rPr>
          <w:rFonts w:ascii="Calibri" w:eastAsia="Gill Sans MT" w:hAnsi="Calibri" w:cs="Gill Sans MT"/>
          <w:sz w:val="22"/>
          <w:szCs w:val="22"/>
        </w:rPr>
        <w:t xml:space="preserve">for the implementation of this activity with an </w:t>
      </w:r>
      <w:r w:rsidRPr="005342ED">
        <w:rPr>
          <w:rFonts w:ascii="Calibri" w:eastAsia="Gill Sans MT" w:hAnsi="Calibri" w:cs="Gill Sans MT"/>
          <w:sz w:val="22"/>
          <w:szCs w:val="22"/>
        </w:rPr>
        <w:t xml:space="preserve">estimated cost not exceeding </w:t>
      </w:r>
      <w:r w:rsidR="00700947" w:rsidRPr="005342ED">
        <w:rPr>
          <w:rFonts w:ascii="Calibri" w:hAnsi="Calibri" w:cstheme="minorHAnsi"/>
          <w:bCs/>
          <w:sz w:val="22"/>
          <w:szCs w:val="22"/>
        </w:rPr>
        <w:t>100</w:t>
      </w:r>
      <w:r w:rsidRPr="005342ED">
        <w:rPr>
          <w:rFonts w:ascii="Calibri" w:hAnsi="Calibri" w:cstheme="minorHAnsi"/>
          <w:bCs/>
          <w:sz w:val="22"/>
          <w:szCs w:val="22"/>
        </w:rPr>
        <w:t>,000</w:t>
      </w:r>
      <w:r w:rsidRPr="005342ED">
        <w:rPr>
          <w:rFonts w:ascii="Calibri" w:eastAsia="Gill Sans MT" w:hAnsi="Calibri" w:cs="Gill Sans MT"/>
          <w:sz w:val="22"/>
          <w:szCs w:val="22"/>
        </w:rPr>
        <w:t xml:space="preserve"> JOD</w:t>
      </w:r>
      <w:r w:rsidRPr="001475B8">
        <w:rPr>
          <w:rFonts w:ascii="Calibri" w:eastAsia="Gill Sans MT" w:hAnsi="Calibri" w:cs="Gill Sans MT"/>
          <w:sz w:val="22"/>
          <w:szCs w:val="22"/>
        </w:rPr>
        <w:t>. Revealing the estimated cost ceiling does not mean Offeror should strive to meet this maximum amount. Offerors must propose costs they believe are realistic and reasonable for the work.</w:t>
      </w:r>
    </w:p>
    <w:p w14:paraId="606F7D72" w14:textId="6C28EB2D" w:rsidR="006E0EA3" w:rsidRPr="001475B8" w:rsidRDefault="006E0EA3" w:rsidP="006E0EA3">
      <w:pPr>
        <w:pStyle w:val="ListParagraph"/>
        <w:ind w:left="0"/>
        <w:jc w:val="both"/>
        <w:rPr>
          <w:rFonts w:ascii="Calibri" w:hAnsi="Calibri"/>
          <w:bCs/>
          <w:color w:val="000000" w:themeColor="text1"/>
          <w:sz w:val="22"/>
          <w:szCs w:val="22"/>
        </w:rPr>
      </w:pPr>
    </w:p>
    <w:p w14:paraId="42576BEA" w14:textId="61C92209" w:rsidR="006E0EA3" w:rsidRPr="001475B8" w:rsidRDefault="006E0EA3" w:rsidP="006E0EA3">
      <w:pPr>
        <w:pStyle w:val="ListParagraph"/>
        <w:numPr>
          <w:ilvl w:val="0"/>
          <w:numId w:val="1"/>
        </w:numPr>
        <w:jc w:val="both"/>
        <w:rPr>
          <w:rFonts w:ascii="Calibri" w:hAnsi="Calibri"/>
          <w:b/>
          <w:color w:val="000000" w:themeColor="text1"/>
          <w:sz w:val="22"/>
          <w:szCs w:val="22"/>
          <w:u w:val="single"/>
        </w:rPr>
      </w:pPr>
      <w:r w:rsidRPr="001475B8">
        <w:rPr>
          <w:rFonts w:ascii="Calibri" w:hAnsi="Calibri"/>
          <w:b/>
          <w:color w:val="000000" w:themeColor="text1"/>
          <w:sz w:val="22"/>
          <w:szCs w:val="22"/>
          <w:u w:val="single"/>
        </w:rPr>
        <w:t>SCOPE OF WORK/TASKS</w:t>
      </w:r>
    </w:p>
    <w:p w14:paraId="1EA47FC4" w14:textId="77777777" w:rsidR="006E0EA3" w:rsidRPr="001475B8" w:rsidRDefault="006E0EA3" w:rsidP="006E0EA3">
      <w:pPr>
        <w:jc w:val="both"/>
        <w:rPr>
          <w:rFonts w:ascii="Calibri" w:hAnsi="Calibri"/>
          <w:color w:val="000000" w:themeColor="text1"/>
          <w:sz w:val="22"/>
          <w:szCs w:val="22"/>
        </w:rPr>
      </w:pPr>
    </w:p>
    <w:p w14:paraId="67A60304"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The selected firm for Phase II will need to incorporate and review the findings concluded through the Green Energy Assessment of Phase 1 </w:t>
      </w:r>
      <w:bookmarkStart w:id="0" w:name="_GoBack"/>
      <w:bookmarkEnd w:id="0"/>
      <w:r w:rsidRPr="001475B8">
        <w:rPr>
          <w:rFonts w:ascii="Calibri" w:hAnsi="Calibri"/>
          <w:color w:val="000000" w:themeColor="text1"/>
          <w:sz w:val="22"/>
          <w:szCs w:val="22"/>
        </w:rPr>
        <w:t xml:space="preserve">into their product development model and awareness campaign design. The firm will work closely with the MFW Business Development Supervisor and other team members as required to ensure the successful delivery of the project within a specified timeframe. </w:t>
      </w:r>
    </w:p>
    <w:p w14:paraId="66CE9980" w14:textId="77777777" w:rsidR="00700947" w:rsidRPr="001475B8" w:rsidRDefault="00700947" w:rsidP="00700947">
      <w:pPr>
        <w:contextualSpacing/>
        <w:jc w:val="both"/>
        <w:rPr>
          <w:rFonts w:ascii="Calibri" w:hAnsi="Calibri"/>
          <w:color w:val="000000" w:themeColor="text1"/>
          <w:sz w:val="22"/>
          <w:szCs w:val="22"/>
        </w:rPr>
      </w:pPr>
    </w:p>
    <w:p w14:paraId="20E37891" w14:textId="486859A2" w:rsidR="00700947" w:rsidRPr="001475B8" w:rsidRDefault="00700947" w:rsidP="00613952">
      <w:pPr>
        <w:contextualSpacing/>
        <w:jc w:val="both"/>
        <w:rPr>
          <w:rFonts w:ascii="Calibri" w:hAnsi="Calibri"/>
          <w:bCs/>
          <w:color w:val="000000" w:themeColor="text1"/>
          <w:sz w:val="22"/>
          <w:szCs w:val="22"/>
        </w:rPr>
      </w:pPr>
      <w:r w:rsidRPr="001475B8">
        <w:rPr>
          <w:rFonts w:ascii="Calibri" w:hAnsi="Calibri"/>
          <w:bCs/>
          <w:color w:val="000000" w:themeColor="text1"/>
          <w:sz w:val="22"/>
          <w:szCs w:val="22"/>
        </w:rPr>
        <w:t xml:space="preserve">The winning firm will provide technical assistance services to MFW to achieve the following: </w:t>
      </w:r>
    </w:p>
    <w:p w14:paraId="5195203A" w14:textId="77777777" w:rsidR="00700947" w:rsidRPr="001475B8" w:rsidRDefault="00700947" w:rsidP="00310522">
      <w:pPr>
        <w:numPr>
          <w:ilvl w:val="0"/>
          <w:numId w:val="11"/>
        </w:numPr>
        <w:contextualSpacing/>
        <w:jc w:val="both"/>
        <w:rPr>
          <w:rFonts w:ascii="Calibri" w:hAnsi="Calibri"/>
          <w:bCs/>
          <w:color w:val="000000" w:themeColor="text1"/>
          <w:sz w:val="22"/>
          <w:szCs w:val="22"/>
        </w:rPr>
      </w:pPr>
      <w:r w:rsidRPr="001475B8">
        <w:rPr>
          <w:rFonts w:ascii="Calibri" w:hAnsi="Calibri"/>
          <w:bCs/>
          <w:color w:val="000000" w:themeColor="text1"/>
          <w:sz w:val="22"/>
          <w:szCs w:val="22"/>
        </w:rPr>
        <w:lastRenderedPageBreak/>
        <w:t xml:space="preserve">Develop and deploy a </w:t>
      </w:r>
      <w:r w:rsidRPr="001475B8">
        <w:rPr>
          <w:rFonts w:ascii="Calibri" w:hAnsi="Calibri"/>
          <w:b/>
          <w:bCs/>
          <w:i/>
          <w:color w:val="000000" w:themeColor="text1"/>
          <w:sz w:val="22"/>
          <w:szCs w:val="22"/>
        </w:rPr>
        <w:t>Green Energy Financial Product(s) (credit) and Non-Financial Services</w:t>
      </w:r>
      <w:r w:rsidRPr="001475B8">
        <w:rPr>
          <w:rFonts w:ascii="Calibri" w:hAnsi="Calibri"/>
          <w:bCs/>
          <w:color w:val="000000" w:themeColor="text1"/>
          <w:sz w:val="22"/>
          <w:szCs w:val="22"/>
        </w:rPr>
        <w:t>, including training for MFW’s existing and potentially new clients/beneficiaries, MFW’s staff, and the green energy vendor(s)) involved in the credit product.  This is intended to improve access to renewable energy and clean and efficient technologies for small enterprises and underserved population. Development of a product and/or a service should include:</w:t>
      </w:r>
    </w:p>
    <w:p w14:paraId="61022AD5" w14:textId="77777777" w:rsidR="00700947" w:rsidRPr="001475B8" w:rsidRDefault="00700947" w:rsidP="00310522">
      <w:pPr>
        <w:numPr>
          <w:ilvl w:val="0"/>
          <w:numId w:val="7"/>
        </w:numPr>
        <w:contextualSpacing/>
        <w:jc w:val="both"/>
        <w:rPr>
          <w:rFonts w:ascii="Calibri" w:hAnsi="Calibri"/>
          <w:bCs/>
          <w:color w:val="000000" w:themeColor="text1"/>
          <w:sz w:val="22"/>
          <w:szCs w:val="22"/>
        </w:rPr>
      </w:pPr>
      <w:r w:rsidRPr="001475B8">
        <w:rPr>
          <w:rFonts w:ascii="Calibri" w:hAnsi="Calibri"/>
          <w:bCs/>
          <w:color w:val="000000" w:themeColor="text1"/>
          <w:sz w:val="22"/>
          <w:szCs w:val="22"/>
        </w:rPr>
        <w:t>Idea Identification of the product and the service</w:t>
      </w:r>
    </w:p>
    <w:p w14:paraId="2B321E73" w14:textId="77777777" w:rsidR="00700947" w:rsidRPr="001475B8" w:rsidRDefault="00700947" w:rsidP="00310522">
      <w:pPr>
        <w:numPr>
          <w:ilvl w:val="0"/>
          <w:numId w:val="7"/>
        </w:numPr>
        <w:contextualSpacing/>
        <w:jc w:val="both"/>
        <w:rPr>
          <w:rFonts w:ascii="Calibri" w:hAnsi="Calibri"/>
          <w:bCs/>
          <w:color w:val="000000" w:themeColor="text1"/>
          <w:sz w:val="22"/>
          <w:szCs w:val="22"/>
        </w:rPr>
      </w:pPr>
      <w:r w:rsidRPr="001475B8">
        <w:rPr>
          <w:rFonts w:ascii="Calibri" w:hAnsi="Calibri"/>
          <w:bCs/>
          <w:color w:val="000000" w:themeColor="text1"/>
          <w:sz w:val="22"/>
          <w:szCs w:val="22"/>
        </w:rPr>
        <w:t>Building supporting relationship and partnership with required stakeholders, vendors, suppliers, and governmental entities to support the development of innovative product and a service</w:t>
      </w:r>
    </w:p>
    <w:p w14:paraId="3CC6D8ED" w14:textId="77777777" w:rsidR="00700947" w:rsidRPr="001475B8" w:rsidRDefault="00700947" w:rsidP="00310522">
      <w:pPr>
        <w:numPr>
          <w:ilvl w:val="0"/>
          <w:numId w:val="7"/>
        </w:numPr>
        <w:contextualSpacing/>
        <w:jc w:val="both"/>
        <w:rPr>
          <w:rFonts w:ascii="Calibri" w:hAnsi="Calibri"/>
          <w:bCs/>
          <w:color w:val="000000" w:themeColor="text1"/>
          <w:sz w:val="22"/>
          <w:szCs w:val="22"/>
        </w:rPr>
      </w:pPr>
      <w:r w:rsidRPr="001475B8">
        <w:rPr>
          <w:rFonts w:ascii="Calibri" w:hAnsi="Calibri"/>
          <w:bCs/>
          <w:color w:val="000000" w:themeColor="text1"/>
          <w:sz w:val="22"/>
          <w:szCs w:val="22"/>
        </w:rPr>
        <w:t xml:space="preserve">Development of the product and the service should be accompanied with a detailed plan for non-financial services (if deemed strategic and viable by the parties).  </w:t>
      </w:r>
    </w:p>
    <w:p w14:paraId="337CC9F3" w14:textId="77777777" w:rsidR="00700947" w:rsidRPr="001475B8" w:rsidRDefault="00700947" w:rsidP="00700947">
      <w:pPr>
        <w:contextualSpacing/>
        <w:jc w:val="both"/>
        <w:rPr>
          <w:rFonts w:ascii="Calibri" w:hAnsi="Calibri"/>
          <w:bCs/>
          <w:color w:val="000000" w:themeColor="text1"/>
          <w:sz w:val="22"/>
          <w:szCs w:val="22"/>
        </w:rPr>
      </w:pPr>
    </w:p>
    <w:p w14:paraId="555C3E8D" w14:textId="77777777" w:rsidR="00700947" w:rsidRPr="001475B8" w:rsidRDefault="00700947" w:rsidP="00700947">
      <w:pPr>
        <w:contextualSpacing/>
        <w:jc w:val="both"/>
        <w:rPr>
          <w:rFonts w:ascii="Calibri" w:hAnsi="Calibri"/>
          <w:bCs/>
          <w:color w:val="000000" w:themeColor="text1"/>
          <w:sz w:val="22"/>
          <w:szCs w:val="22"/>
        </w:rPr>
      </w:pPr>
      <w:r w:rsidRPr="001475B8">
        <w:rPr>
          <w:rFonts w:ascii="Calibri" w:hAnsi="Calibri"/>
          <w:bCs/>
          <w:color w:val="000000" w:themeColor="text1"/>
          <w:sz w:val="22"/>
          <w:szCs w:val="22"/>
        </w:rPr>
        <w:t xml:space="preserve">2 Capacity Building of MFW and its beneficiaries in Green Energy and the developed product and service. Training will be dedicated to:  </w:t>
      </w:r>
    </w:p>
    <w:p w14:paraId="4ED887CE" w14:textId="77777777" w:rsidR="00700947" w:rsidRPr="001475B8" w:rsidRDefault="00700947" w:rsidP="00310522">
      <w:pPr>
        <w:numPr>
          <w:ilvl w:val="0"/>
          <w:numId w:val="10"/>
        </w:numPr>
        <w:contextualSpacing/>
        <w:jc w:val="both"/>
        <w:rPr>
          <w:rFonts w:ascii="Calibri" w:hAnsi="Calibri"/>
          <w:bCs/>
          <w:color w:val="000000" w:themeColor="text1"/>
          <w:sz w:val="22"/>
          <w:szCs w:val="22"/>
        </w:rPr>
      </w:pPr>
      <w:r w:rsidRPr="001475B8">
        <w:rPr>
          <w:rFonts w:ascii="Calibri" w:hAnsi="Calibri"/>
          <w:bCs/>
          <w:color w:val="000000" w:themeColor="text1"/>
          <w:sz w:val="22"/>
          <w:szCs w:val="22"/>
        </w:rPr>
        <w:t xml:space="preserve">MFW’s sales staff (LOs, Branch managers and Market Department), including training to better understand the value of Green Energy, promote/sell the green product by understanding of electricity savings attained, lowering energy consumption through smart/efficient technology, etc. </w:t>
      </w:r>
    </w:p>
    <w:p w14:paraId="63DEC8D8" w14:textId="77777777" w:rsidR="00700947" w:rsidRPr="001475B8" w:rsidRDefault="00700947" w:rsidP="00310522">
      <w:pPr>
        <w:numPr>
          <w:ilvl w:val="0"/>
          <w:numId w:val="10"/>
        </w:numPr>
        <w:contextualSpacing/>
        <w:jc w:val="both"/>
        <w:rPr>
          <w:rFonts w:ascii="Calibri" w:hAnsi="Calibri"/>
          <w:bCs/>
          <w:color w:val="000000" w:themeColor="text1"/>
          <w:sz w:val="22"/>
          <w:szCs w:val="22"/>
        </w:rPr>
      </w:pPr>
      <w:r w:rsidRPr="001475B8">
        <w:rPr>
          <w:rFonts w:ascii="Calibri" w:hAnsi="Calibri"/>
          <w:bCs/>
          <w:color w:val="000000" w:themeColor="text1"/>
          <w:sz w:val="22"/>
          <w:szCs w:val="22"/>
        </w:rPr>
        <w:t>MFW’s green loan beneficiaries/recipients, including training focused on the required long-term maintenance for green energy products, such as training on proper disposal of photovoltaic batteries, cleaning certain parts of solar panels, best practices to save energy, etc.</w:t>
      </w:r>
    </w:p>
    <w:p w14:paraId="74CBEC98" w14:textId="77777777" w:rsidR="00700947" w:rsidRPr="001475B8" w:rsidRDefault="00700947" w:rsidP="00700947">
      <w:pPr>
        <w:contextualSpacing/>
        <w:jc w:val="both"/>
        <w:rPr>
          <w:rFonts w:ascii="Calibri" w:hAnsi="Calibri"/>
          <w:bCs/>
          <w:color w:val="000000" w:themeColor="text1"/>
          <w:sz w:val="22"/>
          <w:szCs w:val="22"/>
        </w:rPr>
      </w:pPr>
    </w:p>
    <w:p w14:paraId="4E407329" w14:textId="77777777" w:rsidR="00700947" w:rsidRPr="001475B8" w:rsidRDefault="00700947" w:rsidP="00700947">
      <w:pPr>
        <w:contextualSpacing/>
        <w:jc w:val="both"/>
        <w:rPr>
          <w:rFonts w:ascii="Calibri" w:hAnsi="Calibri"/>
          <w:bCs/>
          <w:color w:val="000000" w:themeColor="text1"/>
          <w:sz w:val="22"/>
          <w:szCs w:val="22"/>
        </w:rPr>
      </w:pPr>
      <w:r w:rsidRPr="001475B8">
        <w:rPr>
          <w:rFonts w:ascii="Calibri" w:hAnsi="Calibri"/>
          <w:bCs/>
          <w:color w:val="000000" w:themeColor="text1"/>
          <w:sz w:val="22"/>
          <w:szCs w:val="22"/>
        </w:rPr>
        <w:t xml:space="preserve">3. Design and launch a targeted </w:t>
      </w:r>
      <w:r w:rsidRPr="001475B8">
        <w:rPr>
          <w:rFonts w:ascii="Calibri" w:hAnsi="Calibri"/>
          <w:b/>
          <w:bCs/>
          <w:i/>
          <w:color w:val="000000" w:themeColor="text1"/>
          <w:sz w:val="22"/>
          <w:szCs w:val="22"/>
        </w:rPr>
        <w:t>Awareness Campaign on the financial, social, and environmental merits of green energy technologies</w:t>
      </w:r>
      <w:r w:rsidRPr="001475B8">
        <w:rPr>
          <w:rFonts w:ascii="Calibri" w:hAnsi="Calibri"/>
          <w:bCs/>
          <w:color w:val="000000" w:themeColor="text1"/>
          <w:sz w:val="22"/>
          <w:szCs w:val="22"/>
        </w:rPr>
        <w:t xml:space="preserve"> </w:t>
      </w:r>
      <w:proofErr w:type="gramStart"/>
      <w:r w:rsidRPr="001475B8">
        <w:rPr>
          <w:rFonts w:ascii="Calibri" w:hAnsi="Calibri"/>
          <w:bCs/>
          <w:color w:val="000000" w:themeColor="text1"/>
          <w:sz w:val="22"/>
          <w:szCs w:val="22"/>
        </w:rPr>
        <w:t>in order to</w:t>
      </w:r>
      <w:proofErr w:type="gramEnd"/>
      <w:r w:rsidRPr="001475B8">
        <w:rPr>
          <w:rFonts w:ascii="Calibri" w:hAnsi="Calibri"/>
          <w:bCs/>
          <w:color w:val="000000" w:themeColor="text1"/>
          <w:sz w:val="22"/>
          <w:szCs w:val="22"/>
        </w:rPr>
        <w:t xml:space="preserve"> generate demand for new green energy lending products in a targeted Marketing Campaign. </w:t>
      </w:r>
      <w:r w:rsidRPr="001475B8">
        <w:rPr>
          <w:rFonts w:ascii="Calibri" w:hAnsi="Calibri"/>
          <w:color w:val="000000" w:themeColor="text1"/>
          <w:sz w:val="22"/>
          <w:szCs w:val="22"/>
        </w:rPr>
        <w:t>The Awareness Campaign will focus on conveying knowledge pertaining to green energy equipment, energy sustainability, energy savings, cost of renewable energy, long term green investment, green technology maintenance, green microfinance, cash flow management, climate change mitigation and adaptation, and environmental risk assessments. The Awareness Campaign will be designed and launched as an integral component of the Marketing Campaign for the green energy products, and is to generate demand for the new products.</w:t>
      </w:r>
    </w:p>
    <w:p w14:paraId="198ED41F" w14:textId="77777777" w:rsidR="00700947" w:rsidRPr="001475B8" w:rsidRDefault="00700947" w:rsidP="00700947">
      <w:pPr>
        <w:contextualSpacing/>
        <w:jc w:val="both"/>
        <w:rPr>
          <w:rFonts w:ascii="Calibri" w:hAnsi="Calibri"/>
          <w:bCs/>
          <w:color w:val="000000" w:themeColor="text1"/>
          <w:sz w:val="22"/>
          <w:szCs w:val="22"/>
        </w:rPr>
      </w:pPr>
    </w:p>
    <w:p w14:paraId="176C7624" w14:textId="77777777" w:rsidR="00700947" w:rsidRPr="001475B8" w:rsidRDefault="00700947" w:rsidP="00700947">
      <w:pPr>
        <w:contextualSpacing/>
        <w:jc w:val="both"/>
        <w:rPr>
          <w:rFonts w:ascii="Calibri" w:hAnsi="Calibri"/>
          <w:bCs/>
          <w:color w:val="000000" w:themeColor="text1"/>
          <w:sz w:val="22"/>
          <w:szCs w:val="22"/>
        </w:rPr>
      </w:pPr>
    </w:p>
    <w:p w14:paraId="36FD047E" w14:textId="77777777" w:rsidR="00700947" w:rsidRPr="001475B8" w:rsidRDefault="00700947" w:rsidP="00700947">
      <w:pPr>
        <w:contextualSpacing/>
        <w:jc w:val="both"/>
        <w:rPr>
          <w:rFonts w:ascii="Calibri" w:hAnsi="Calibri"/>
          <w:bCs/>
          <w:color w:val="000000" w:themeColor="text1"/>
          <w:sz w:val="22"/>
          <w:szCs w:val="22"/>
        </w:rPr>
      </w:pPr>
      <w:r w:rsidRPr="001475B8">
        <w:rPr>
          <w:rFonts w:ascii="Calibri" w:hAnsi="Calibri"/>
          <w:bCs/>
          <w:color w:val="000000" w:themeColor="text1"/>
          <w:sz w:val="22"/>
          <w:szCs w:val="22"/>
        </w:rPr>
        <w:t xml:space="preserve">The selection of green energy products will be designed and marketed without implying any offer of consumption loans. MFW will not provide consumption loans in its portfolio of products. </w:t>
      </w:r>
    </w:p>
    <w:p w14:paraId="23A21F35" w14:textId="77777777" w:rsidR="00700947" w:rsidRPr="001475B8" w:rsidRDefault="00700947" w:rsidP="00700947">
      <w:pPr>
        <w:contextualSpacing/>
        <w:jc w:val="both"/>
        <w:rPr>
          <w:rFonts w:ascii="Calibri" w:hAnsi="Calibri"/>
          <w:bCs/>
          <w:color w:val="000000" w:themeColor="text1"/>
          <w:sz w:val="22"/>
          <w:szCs w:val="22"/>
        </w:rPr>
      </w:pPr>
      <w:r w:rsidRPr="001475B8">
        <w:rPr>
          <w:rFonts w:ascii="Calibri" w:hAnsi="Calibri"/>
          <w:bCs/>
          <w:color w:val="000000" w:themeColor="text1"/>
          <w:sz w:val="22"/>
          <w:szCs w:val="22"/>
        </w:rPr>
        <w:t xml:space="preserve"> </w:t>
      </w:r>
    </w:p>
    <w:p w14:paraId="1D93E808" w14:textId="66267FDC" w:rsidR="00700947" w:rsidRPr="001475B8" w:rsidRDefault="00700947" w:rsidP="00700947">
      <w:pPr>
        <w:contextualSpacing/>
        <w:jc w:val="both"/>
        <w:rPr>
          <w:rFonts w:ascii="Calibri" w:hAnsi="Calibri"/>
          <w:bCs/>
          <w:color w:val="000000" w:themeColor="text1"/>
          <w:sz w:val="22"/>
          <w:szCs w:val="22"/>
        </w:rPr>
      </w:pPr>
      <w:r w:rsidRPr="001475B8">
        <w:rPr>
          <w:rFonts w:ascii="Calibri" w:hAnsi="Calibri"/>
          <w:bCs/>
          <w:color w:val="000000" w:themeColor="text1"/>
          <w:sz w:val="22"/>
          <w:szCs w:val="22"/>
        </w:rPr>
        <w:t xml:space="preserve">A list of anticipated Tasks and Deliverables for this Scope of Work are outlined in the table below. The bidders are invited to present and justify their own proposed Tasks, Deliverables and timeline.  </w:t>
      </w:r>
    </w:p>
    <w:p w14:paraId="6E040DC9" w14:textId="73BFCC06" w:rsidR="00700947" w:rsidRPr="001475B8" w:rsidRDefault="00700947" w:rsidP="00700947">
      <w:pPr>
        <w:contextualSpacing/>
        <w:jc w:val="both"/>
        <w:rPr>
          <w:rFonts w:ascii="Calibri" w:hAnsi="Calibri"/>
          <w:bCs/>
          <w:color w:val="000000" w:themeColor="text1"/>
          <w:sz w:val="22"/>
          <w:szCs w:val="22"/>
        </w:rPr>
      </w:pPr>
    </w:p>
    <w:tbl>
      <w:tblPr>
        <w:tblStyle w:val="TableGrid"/>
        <w:tblW w:w="9403" w:type="dxa"/>
        <w:shd w:val="clear" w:color="auto" w:fill="F3F3F3"/>
        <w:tblLook w:val="04A0" w:firstRow="1" w:lastRow="0" w:firstColumn="1" w:lastColumn="0" w:noHBand="0" w:noVBand="1"/>
      </w:tblPr>
      <w:tblGrid>
        <w:gridCol w:w="576"/>
        <w:gridCol w:w="2569"/>
        <w:gridCol w:w="6258"/>
      </w:tblGrid>
      <w:tr w:rsidR="00700947" w:rsidRPr="001475B8" w14:paraId="3EE43733" w14:textId="77777777" w:rsidTr="00613952">
        <w:trPr>
          <w:tblHeader/>
        </w:trPr>
        <w:tc>
          <w:tcPr>
            <w:tcW w:w="576" w:type="dxa"/>
            <w:shd w:val="clear" w:color="auto" w:fill="F3F3F3"/>
          </w:tcPr>
          <w:p w14:paraId="216691DD"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lastRenderedPageBreak/>
              <w:t>NO.</w:t>
            </w:r>
          </w:p>
        </w:tc>
        <w:tc>
          <w:tcPr>
            <w:tcW w:w="2569" w:type="dxa"/>
            <w:shd w:val="clear" w:color="auto" w:fill="F3F3F3"/>
          </w:tcPr>
          <w:p w14:paraId="76F67E9C"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TASKS </w:t>
            </w:r>
          </w:p>
        </w:tc>
        <w:tc>
          <w:tcPr>
            <w:tcW w:w="6258" w:type="dxa"/>
            <w:shd w:val="clear" w:color="auto" w:fill="F3F3F3"/>
          </w:tcPr>
          <w:p w14:paraId="696410C5"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DELIVERABLES</w:t>
            </w:r>
          </w:p>
        </w:tc>
      </w:tr>
      <w:tr w:rsidR="00700947" w:rsidRPr="001475B8" w14:paraId="635CAE1E" w14:textId="77777777" w:rsidTr="00613952">
        <w:trPr>
          <w:trHeight w:hRule="exact" w:val="3412"/>
        </w:trPr>
        <w:tc>
          <w:tcPr>
            <w:tcW w:w="576" w:type="dxa"/>
            <w:shd w:val="clear" w:color="auto" w:fill="F3F3F3"/>
          </w:tcPr>
          <w:p w14:paraId="54266D01" w14:textId="77777777" w:rsidR="00700947" w:rsidRPr="001475B8" w:rsidRDefault="00700947" w:rsidP="00310522">
            <w:pPr>
              <w:numPr>
                <w:ilvl w:val="0"/>
                <w:numId w:val="13"/>
              </w:numPr>
              <w:contextualSpacing/>
              <w:jc w:val="both"/>
              <w:rPr>
                <w:rFonts w:ascii="Calibri" w:hAnsi="Calibri"/>
                <w:color w:val="000000" w:themeColor="text1"/>
                <w:sz w:val="22"/>
                <w:szCs w:val="22"/>
              </w:rPr>
            </w:pPr>
          </w:p>
        </w:tc>
        <w:tc>
          <w:tcPr>
            <w:tcW w:w="2569" w:type="dxa"/>
            <w:shd w:val="clear" w:color="auto" w:fill="F3F3F3"/>
          </w:tcPr>
          <w:p w14:paraId="61309228"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Incorporate and review the findings of the Green Energy Assessment (Phase I).</w:t>
            </w:r>
          </w:p>
          <w:p w14:paraId="1F63FDB9" w14:textId="77777777" w:rsidR="00700947" w:rsidRPr="001475B8" w:rsidRDefault="00700947" w:rsidP="00700947">
            <w:pPr>
              <w:contextualSpacing/>
              <w:jc w:val="both"/>
              <w:rPr>
                <w:rFonts w:ascii="Calibri" w:hAnsi="Calibri"/>
                <w:color w:val="000000" w:themeColor="text1"/>
                <w:sz w:val="22"/>
                <w:szCs w:val="22"/>
              </w:rPr>
            </w:pPr>
          </w:p>
        </w:tc>
        <w:tc>
          <w:tcPr>
            <w:tcW w:w="6258" w:type="dxa"/>
            <w:shd w:val="clear" w:color="auto" w:fill="F3F3F3"/>
          </w:tcPr>
          <w:p w14:paraId="5A0958FA"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Submission of Report #1 (Kick-off plan/report) deliverables: </w:t>
            </w:r>
          </w:p>
          <w:p w14:paraId="33A7668F" w14:textId="77777777" w:rsidR="00700947" w:rsidRPr="001475B8" w:rsidRDefault="00700947" w:rsidP="00700947">
            <w:pPr>
              <w:contextualSpacing/>
              <w:jc w:val="both"/>
              <w:rPr>
                <w:rFonts w:ascii="Calibri" w:hAnsi="Calibri"/>
                <w:color w:val="000000" w:themeColor="text1"/>
                <w:sz w:val="22"/>
                <w:szCs w:val="22"/>
              </w:rPr>
            </w:pPr>
          </w:p>
          <w:p w14:paraId="38163977" w14:textId="77777777" w:rsidR="00700947" w:rsidRPr="001475B8" w:rsidRDefault="00700947" w:rsidP="00310522">
            <w:pPr>
              <w:numPr>
                <w:ilvl w:val="0"/>
                <w:numId w:val="14"/>
              </w:numPr>
              <w:contextualSpacing/>
              <w:jc w:val="both"/>
              <w:rPr>
                <w:rFonts w:ascii="Calibri" w:hAnsi="Calibri"/>
                <w:color w:val="000000" w:themeColor="text1"/>
                <w:sz w:val="22"/>
                <w:szCs w:val="22"/>
              </w:rPr>
            </w:pPr>
            <w:r w:rsidRPr="001475B8">
              <w:rPr>
                <w:rFonts w:ascii="Calibri" w:hAnsi="Calibri"/>
                <w:color w:val="000000" w:themeColor="text1"/>
                <w:sz w:val="22"/>
                <w:szCs w:val="22"/>
              </w:rPr>
              <w:t>Submission of Project detailed work plan</w:t>
            </w:r>
          </w:p>
          <w:p w14:paraId="47A768F1" w14:textId="77777777" w:rsidR="00700947" w:rsidRPr="001475B8" w:rsidRDefault="00700947" w:rsidP="00310522">
            <w:pPr>
              <w:numPr>
                <w:ilvl w:val="0"/>
                <w:numId w:val="14"/>
              </w:num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Review the outcomes of the assessment and discuss with MFW the targeted clients of this new product/service, including location, age, gender, disposable income, tendency to borrow, etc. Determine how many clients does MFW anticipate </w:t>
            </w:r>
            <w:proofErr w:type="gramStart"/>
            <w:r w:rsidRPr="001475B8">
              <w:rPr>
                <w:rFonts w:ascii="Calibri" w:hAnsi="Calibri"/>
                <w:color w:val="000000" w:themeColor="text1"/>
                <w:sz w:val="22"/>
                <w:szCs w:val="22"/>
              </w:rPr>
              <w:t>to benefit</w:t>
            </w:r>
            <w:proofErr w:type="gramEnd"/>
            <w:r w:rsidRPr="001475B8">
              <w:rPr>
                <w:rFonts w:ascii="Calibri" w:hAnsi="Calibri"/>
                <w:color w:val="000000" w:themeColor="text1"/>
                <w:sz w:val="22"/>
                <w:szCs w:val="22"/>
              </w:rPr>
              <w:t xml:space="preserve"> from the new product/service, where are those clients located, etc.</w:t>
            </w:r>
          </w:p>
          <w:p w14:paraId="7C71AFCD" w14:textId="77777777" w:rsidR="00700947" w:rsidRPr="001475B8" w:rsidRDefault="00700947" w:rsidP="00310522">
            <w:pPr>
              <w:numPr>
                <w:ilvl w:val="0"/>
                <w:numId w:val="14"/>
              </w:numPr>
              <w:contextualSpacing/>
              <w:jc w:val="both"/>
              <w:rPr>
                <w:rFonts w:ascii="Calibri" w:hAnsi="Calibri"/>
                <w:color w:val="000000" w:themeColor="text1"/>
                <w:sz w:val="22"/>
                <w:szCs w:val="22"/>
              </w:rPr>
            </w:pPr>
            <w:r w:rsidRPr="001475B8">
              <w:rPr>
                <w:rFonts w:ascii="Calibri" w:hAnsi="Calibri"/>
                <w:color w:val="000000" w:themeColor="text1"/>
                <w:sz w:val="22"/>
                <w:szCs w:val="22"/>
              </w:rPr>
              <w:t>Analyze MFW’s institutional capacity to undertake green energy product development.</w:t>
            </w:r>
          </w:p>
          <w:p w14:paraId="30724BE7" w14:textId="77777777" w:rsidR="00700947" w:rsidRPr="001475B8" w:rsidRDefault="00700947" w:rsidP="00700947">
            <w:pPr>
              <w:contextualSpacing/>
              <w:jc w:val="both"/>
              <w:rPr>
                <w:rFonts w:ascii="Calibri" w:hAnsi="Calibri"/>
                <w:color w:val="000000" w:themeColor="text1"/>
                <w:sz w:val="22"/>
                <w:szCs w:val="22"/>
              </w:rPr>
            </w:pPr>
          </w:p>
          <w:p w14:paraId="2BD69D48" w14:textId="77777777" w:rsidR="00700947" w:rsidRPr="001475B8" w:rsidRDefault="00700947" w:rsidP="00700947">
            <w:pPr>
              <w:contextualSpacing/>
              <w:jc w:val="both"/>
              <w:rPr>
                <w:rFonts w:ascii="Calibri" w:hAnsi="Calibri"/>
                <w:color w:val="000000" w:themeColor="text1"/>
                <w:sz w:val="22"/>
                <w:szCs w:val="22"/>
              </w:rPr>
            </w:pPr>
          </w:p>
        </w:tc>
      </w:tr>
      <w:tr w:rsidR="00700947" w:rsidRPr="001475B8" w14:paraId="565B111D" w14:textId="77777777" w:rsidTr="00613952">
        <w:trPr>
          <w:trHeight w:hRule="exact" w:val="5563"/>
        </w:trPr>
        <w:tc>
          <w:tcPr>
            <w:tcW w:w="576" w:type="dxa"/>
            <w:shd w:val="clear" w:color="auto" w:fill="F3F3F3"/>
          </w:tcPr>
          <w:p w14:paraId="7590A25E" w14:textId="77777777" w:rsidR="00700947" w:rsidRPr="001475B8" w:rsidRDefault="00700947" w:rsidP="00310522">
            <w:pPr>
              <w:numPr>
                <w:ilvl w:val="0"/>
                <w:numId w:val="13"/>
              </w:numPr>
              <w:contextualSpacing/>
              <w:jc w:val="both"/>
              <w:rPr>
                <w:rFonts w:ascii="Calibri" w:hAnsi="Calibri"/>
                <w:color w:val="000000" w:themeColor="text1"/>
                <w:sz w:val="22"/>
                <w:szCs w:val="22"/>
              </w:rPr>
            </w:pPr>
          </w:p>
        </w:tc>
        <w:tc>
          <w:tcPr>
            <w:tcW w:w="2569" w:type="dxa"/>
            <w:shd w:val="clear" w:color="auto" w:fill="F3F3F3"/>
          </w:tcPr>
          <w:p w14:paraId="48B1D873"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Idea Identification of product and service</w:t>
            </w:r>
          </w:p>
        </w:tc>
        <w:tc>
          <w:tcPr>
            <w:tcW w:w="6258" w:type="dxa"/>
            <w:shd w:val="clear" w:color="auto" w:fill="F3F3F3"/>
          </w:tcPr>
          <w:p w14:paraId="69C9879F" w14:textId="77777777" w:rsidR="00700947" w:rsidRPr="001475B8" w:rsidRDefault="00700947" w:rsidP="00310522">
            <w:pPr>
              <w:numPr>
                <w:ilvl w:val="1"/>
                <w:numId w:val="13"/>
              </w:numPr>
              <w:contextualSpacing/>
              <w:jc w:val="both"/>
              <w:rPr>
                <w:rFonts w:ascii="Calibri" w:hAnsi="Calibri"/>
                <w:color w:val="000000" w:themeColor="text1"/>
                <w:sz w:val="22"/>
                <w:szCs w:val="22"/>
              </w:rPr>
            </w:pPr>
            <w:r w:rsidRPr="001475B8">
              <w:rPr>
                <w:rFonts w:ascii="Calibri" w:hAnsi="Calibri"/>
                <w:color w:val="000000" w:themeColor="text1"/>
                <w:sz w:val="22"/>
                <w:szCs w:val="22"/>
              </w:rPr>
              <w:t>Conduct discussions and brainstorming session with MFW staff and clients, and stakeholders to enable a proper identification of the product and the service ideas.</w:t>
            </w:r>
          </w:p>
          <w:p w14:paraId="7364C26A" w14:textId="77777777" w:rsidR="00700947" w:rsidRPr="001475B8" w:rsidRDefault="00700947" w:rsidP="00310522">
            <w:pPr>
              <w:numPr>
                <w:ilvl w:val="1"/>
                <w:numId w:val="13"/>
              </w:numPr>
              <w:contextualSpacing/>
              <w:jc w:val="both"/>
              <w:rPr>
                <w:rFonts w:ascii="Calibri" w:hAnsi="Calibri"/>
                <w:color w:val="000000" w:themeColor="text1"/>
                <w:sz w:val="22"/>
                <w:szCs w:val="22"/>
              </w:rPr>
            </w:pPr>
            <w:r w:rsidRPr="001475B8">
              <w:rPr>
                <w:rFonts w:ascii="Calibri" w:hAnsi="Calibri"/>
                <w:color w:val="000000" w:themeColor="text1"/>
                <w:sz w:val="22"/>
                <w:szCs w:val="22"/>
              </w:rPr>
              <w:t>Determine the initial characteristics of this financial product/service, including amount of loan, interest rate, environmental risk assessment required, tenor, and collateral required.</w:t>
            </w:r>
          </w:p>
          <w:p w14:paraId="7B834CAC" w14:textId="77777777" w:rsidR="00700947" w:rsidRPr="001475B8" w:rsidRDefault="00700947" w:rsidP="00310522">
            <w:pPr>
              <w:numPr>
                <w:ilvl w:val="1"/>
                <w:numId w:val="13"/>
              </w:numPr>
              <w:contextualSpacing/>
              <w:jc w:val="both"/>
              <w:rPr>
                <w:rFonts w:ascii="Calibri" w:hAnsi="Calibri"/>
                <w:color w:val="000000" w:themeColor="text1"/>
                <w:sz w:val="22"/>
                <w:szCs w:val="22"/>
              </w:rPr>
            </w:pPr>
            <w:r w:rsidRPr="001475B8">
              <w:rPr>
                <w:rFonts w:ascii="Calibri" w:hAnsi="Calibri"/>
                <w:color w:val="000000" w:themeColor="text1"/>
                <w:sz w:val="22"/>
                <w:szCs w:val="22"/>
              </w:rPr>
              <w:t>Analyze MFW’s institutional capacity to undertake the identified green energy product development</w:t>
            </w:r>
          </w:p>
          <w:p w14:paraId="77215F89" w14:textId="77777777" w:rsidR="00700947" w:rsidRPr="001475B8" w:rsidRDefault="00700947" w:rsidP="00310522">
            <w:pPr>
              <w:numPr>
                <w:ilvl w:val="1"/>
                <w:numId w:val="13"/>
              </w:numPr>
              <w:contextualSpacing/>
              <w:jc w:val="both"/>
              <w:rPr>
                <w:rFonts w:ascii="Calibri" w:hAnsi="Calibri"/>
                <w:color w:val="000000" w:themeColor="text1"/>
                <w:sz w:val="22"/>
                <w:szCs w:val="22"/>
              </w:rPr>
            </w:pPr>
            <w:r w:rsidRPr="001475B8">
              <w:rPr>
                <w:rFonts w:ascii="Calibri" w:hAnsi="Calibri"/>
                <w:color w:val="000000" w:themeColor="text1"/>
                <w:sz w:val="22"/>
                <w:szCs w:val="22"/>
              </w:rPr>
              <w:t>Conduct FGD to test the need/ value of the proposed product and service and to assist in initially identify the features of the product and the service.</w:t>
            </w:r>
          </w:p>
        </w:tc>
      </w:tr>
      <w:tr w:rsidR="00700947" w:rsidRPr="001475B8" w14:paraId="52280564" w14:textId="77777777" w:rsidTr="00613952">
        <w:trPr>
          <w:trHeight w:hRule="exact" w:val="5662"/>
        </w:trPr>
        <w:tc>
          <w:tcPr>
            <w:tcW w:w="576" w:type="dxa"/>
            <w:shd w:val="clear" w:color="auto" w:fill="F3F3F3"/>
          </w:tcPr>
          <w:p w14:paraId="7EAC7998" w14:textId="77777777" w:rsidR="00700947" w:rsidRPr="001475B8" w:rsidRDefault="00700947" w:rsidP="00310522">
            <w:pPr>
              <w:numPr>
                <w:ilvl w:val="0"/>
                <w:numId w:val="13"/>
              </w:numPr>
              <w:contextualSpacing/>
              <w:jc w:val="both"/>
              <w:rPr>
                <w:rFonts w:ascii="Calibri" w:hAnsi="Calibri"/>
                <w:color w:val="000000" w:themeColor="text1"/>
                <w:sz w:val="22"/>
                <w:szCs w:val="22"/>
              </w:rPr>
            </w:pPr>
          </w:p>
        </w:tc>
        <w:tc>
          <w:tcPr>
            <w:tcW w:w="2569" w:type="dxa"/>
            <w:shd w:val="clear" w:color="auto" w:fill="F3F3F3"/>
          </w:tcPr>
          <w:p w14:paraId="39C1CA49"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Design a Product Prototype that is based on the findings from the Assessment and designed in cooperation with MFW product team members.</w:t>
            </w:r>
          </w:p>
          <w:p w14:paraId="5A7A14FB" w14:textId="77777777" w:rsidR="00700947" w:rsidRPr="001475B8" w:rsidRDefault="00700947" w:rsidP="00700947">
            <w:pPr>
              <w:contextualSpacing/>
              <w:jc w:val="both"/>
              <w:rPr>
                <w:rFonts w:ascii="Calibri" w:hAnsi="Calibri"/>
                <w:color w:val="000000" w:themeColor="text1"/>
                <w:sz w:val="22"/>
                <w:szCs w:val="22"/>
              </w:rPr>
            </w:pPr>
          </w:p>
        </w:tc>
        <w:tc>
          <w:tcPr>
            <w:tcW w:w="6258" w:type="dxa"/>
            <w:shd w:val="clear" w:color="auto" w:fill="F3F3F3"/>
          </w:tcPr>
          <w:p w14:paraId="1883BF72"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Submission of Report # 2 (point 3), deliverables: </w:t>
            </w:r>
            <w:r w:rsidRPr="001475B8">
              <w:rPr>
                <w:rFonts w:ascii="Calibri" w:hAnsi="Calibri"/>
                <w:color w:val="000000" w:themeColor="text1"/>
                <w:sz w:val="22"/>
                <w:szCs w:val="22"/>
              </w:rPr>
              <w:br/>
            </w:r>
          </w:p>
          <w:p w14:paraId="11543F39" w14:textId="77777777" w:rsidR="00700947" w:rsidRPr="001475B8" w:rsidRDefault="00700947" w:rsidP="00310522">
            <w:pPr>
              <w:numPr>
                <w:ilvl w:val="0"/>
                <w:numId w:val="15"/>
              </w:num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Further define and design the initial green energy product/service. </w:t>
            </w:r>
          </w:p>
          <w:p w14:paraId="680A3A22" w14:textId="77777777" w:rsidR="00700947" w:rsidRPr="001475B8" w:rsidRDefault="00700947" w:rsidP="00310522">
            <w:pPr>
              <w:numPr>
                <w:ilvl w:val="0"/>
                <w:numId w:val="15"/>
              </w:numPr>
              <w:contextualSpacing/>
              <w:jc w:val="both"/>
              <w:rPr>
                <w:rFonts w:ascii="Calibri" w:hAnsi="Calibri"/>
                <w:color w:val="000000" w:themeColor="text1"/>
                <w:sz w:val="22"/>
                <w:szCs w:val="22"/>
              </w:rPr>
            </w:pPr>
            <w:r w:rsidRPr="001475B8">
              <w:rPr>
                <w:rFonts w:ascii="Calibri" w:hAnsi="Calibri"/>
                <w:color w:val="000000" w:themeColor="text1"/>
                <w:sz w:val="22"/>
                <w:szCs w:val="22"/>
              </w:rPr>
              <w:t>Plan/allocate the required staff and logistic resources from MFW.</w:t>
            </w:r>
          </w:p>
          <w:p w14:paraId="6B650EAE" w14:textId="77777777" w:rsidR="00700947" w:rsidRPr="001475B8" w:rsidRDefault="00700947" w:rsidP="00310522">
            <w:pPr>
              <w:numPr>
                <w:ilvl w:val="0"/>
                <w:numId w:val="15"/>
              </w:num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Conduct and synthesize cost/revenue analysis as well as sensitivity analysis to develop financial projections.  </w:t>
            </w:r>
          </w:p>
          <w:p w14:paraId="1EF10B5F" w14:textId="77777777" w:rsidR="00700947" w:rsidRPr="001475B8" w:rsidRDefault="00700947" w:rsidP="00310522">
            <w:pPr>
              <w:numPr>
                <w:ilvl w:val="0"/>
                <w:numId w:val="15"/>
              </w:num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Verify legal compliance of product, such as consistency with laws and regulations from the Ministry of Energy. </w:t>
            </w:r>
          </w:p>
          <w:p w14:paraId="204DED31" w14:textId="77777777" w:rsidR="00700947" w:rsidRPr="001475B8" w:rsidRDefault="00700947" w:rsidP="00310522">
            <w:pPr>
              <w:numPr>
                <w:ilvl w:val="0"/>
                <w:numId w:val="15"/>
              </w:numPr>
              <w:contextualSpacing/>
              <w:jc w:val="both"/>
              <w:rPr>
                <w:rFonts w:ascii="Calibri" w:hAnsi="Calibri"/>
                <w:color w:val="000000" w:themeColor="text1"/>
                <w:sz w:val="22"/>
                <w:szCs w:val="22"/>
              </w:rPr>
            </w:pPr>
            <w:r w:rsidRPr="001475B8">
              <w:rPr>
                <w:rFonts w:ascii="Calibri" w:hAnsi="Calibri"/>
                <w:color w:val="000000" w:themeColor="text1"/>
                <w:sz w:val="22"/>
                <w:szCs w:val="22"/>
              </w:rPr>
              <w:t>Enhance the product design and transform it into a consistent, replicable prototype.</w:t>
            </w:r>
          </w:p>
          <w:p w14:paraId="689134AF" w14:textId="77777777" w:rsidR="00700947" w:rsidRPr="001475B8" w:rsidRDefault="00700947" w:rsidP="00310522">
            <w:pPr>
              <w:numPr>
                <w:ilvl w:val="0"/>
                <w:numId w:val="15"/>
              </w:num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Hand over final prototype to the pilot team for testing. </w:t>
            </w:r>
          </w:p>
          <w:p w14:paraId="259F0D25" w14:textId="77777777" w:rsidR="00700947" w:rsidRPr="001475B8" w:rsidRDefault="00700947" w:rsidP="00310522">
            <w:pPr>
              <w:numPr>
                <w:ilvl w:val="0"/>
                <w:numId w:val="15"/>
              </w:numPr>
              <w:contextualSpacing/>
              <w:jc w:val="both"/>
              <w:rPr>
                <w:rFonts w:ascii="Calibri" w:hAnsi="Calibri"/>
                <w:color w:val="000000" w:themeColor="text1"/>
                <w:sz w:val="22"/>
                <w:szCs w:val="22"/>
              </w:rPr>
            </w:pPr>
            <w:r w:rsidRPr="001475B8">
              <w:rPr>
                <w:rFonts w:ascii="Calibri" w:hAnsi="Calibri"/>
                <w:color w:val="000000" w:themeColor="text1"/>
                <w:sz w:val="22"/>
                <w:szCs w:val="22"/>
              </w:rPr>
              <w:t>Design the preliminary marketing strategy, consisting of the marketing campaign framework, printing and disseminating brochures, advertisements, etc.</w:t>
            </w:r>
          </w:p>
          <w:p w14:paraId="61C809AC" w14:textId="77777777" w:rsidR="00700947" w:rsidRPr="001475B8" w:rsidRDefault="00700947" w:rsidP="00700947">
            <w:pPr>
              <w:contextualSpacing/>
              <w:jc w:val="both"/>
              <w:rPr>
                <w:rFonts w:ascii="Calibri" w:hAnsi="Calibri"/>
                <w:color w:val="000000" w:themeColor="text1"/>
                <w:sz w:val="22"/>
                <w:szCs w:val="22"/>
              </w:rPr>
            </w:pPr>
          </w:p>
        </w:tc>
      </w:tr>
      <w:tr w:rsidR="00700947" w:rsidRPr="001475B8" w14:paraId="59B5750B" w14:textId="77777777" w:rsidTr="00613952">
        <w:trPr>
          <w:trHeight w:hRule="exact" w:val="2575"/>
        </w:trPr>
        <w:tc>
          <w:tcPr>
            <w:tcW w:w="576" w:type="dxa"/>
            <w:shd w:val="clear" w:color="auto" w:fill="F3F3F3"/>
          </w:tcPr>
          <w:p w14:paraId="6463BB79" w14:textId="77777777" w:rsidR="00700947" w:rsidRPr="001475B8" w:rsidRDefault="00700947" w:rsidP="00310522">
            <w:pPr>
              <w:numPr>
                <w:ilvl w:val="0"/>
                <w:numId w:val="13"/>
              </w:numPr>
              <w:contextualSpacing/>
              <w:jc w:val="both"/>
              <w:rPr>
                <w:rFonts w:ascii="Calibri" w:hAnsi="Calibri"/>
                <w:color w:val="000000" w:themeColor="text1"/>
                <w:sz w:val="22"/>
                <w:szCs w:val="22"/>
              </w:rPr>
            </w:pPr>
          </w:p>
        </w:tc>
        <w:tc>
          <w:tcPr>
            <w:tcW w:w="2569" w:type="dxa"/>
            <w:shd w:val="clear" w:color="auto" w:fill="F3F3F3"/>
          </w:tcPr>
          <w:p w14:paraId="611BEB3E"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Identify at least 2 strategic suppliers of green equipment and negotiate discounts, targets, financial and non-financial services that could be offered, i.e., maintenance and financial training.</w:t>
            </w:r>
          </w:p>
          <w:p w14:paraId="071CA502" w14:textId="77777777" w:rsidR="00700947" w:rsidRPr="001475B8" w:rsidRDefault="00700947" w:rsidP="00700947">
            <w:pPr>
              <w:contextualSpacing/>
              <w:jc w:val="both"/>
              <w:rPr>
                <w:rFonts w:ascii="Calibri" w:hAnsi="Calibri"/>
                <w:color w:val="000000" w:themeColor="text1"/>
                <w:sz w:val="22"/>
                <w:szCs w:val="22"/>
              </w:rPr>
            </w:pPr>
          </w:p>
        </w:tc>
        <w:tc>
          <w:tcPr>
            <w:tcW w:w="6258" w:type="dxa"/>
            <w:shd w:val="clear" w:color="auto" w:fill="F3F3F3"/>
          </w:tcPr>
          <w:p w14:paraId="70F2FE63"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Submission of Report #3 (point 4), deliverables: </w:t>
            </w:r>
            <w:r w:rsidRPr="001475B8">
              <w:rPr>
                <w:rFonts w:ascii="Calibri" w:hAnsi="Calibri"/>
                <w:color w:val="000000" w:themeColor="text1"/>
                <w:sz w:val="22"/>
                <w:szCs w:val="22"/>
              </w:rPr>
              <w:br/>
            </w:r>
          </w:p>
          <w:p w14:paraId="351612CD" w14:textId="77777777" w:rsidR="00700947" w:rsidRPr="001475B8" w:rsidRDefault="00700947" w:rsidP="00310522">
            <w:pPr>
              <w:numPr>
                <w:ilvl w:val="0"/>
                <w:numId w:val="16"/>
              </w:numPr>
              <w:contextualSpacing/>
              <w:jc w:val="both"/>
              <w:rPr>
                <w:rFonts w:ascii="Calibri" w:hAnsi="Calibri"/>
                <w:color w:val="000000" w:themeColor="text1"/>
                <w:sz w:val="22"/>
                <w:szCs w:val="22"/>
              </w:rPr>
            </w:pPr>
            <w:r w:rsidRPr="001475B8">
              <w:rPr>
                <w:rFonts w:ascii="Calibri" w:hAnsi="Calibri"/>
                <w:color w:val="000000" w:themeColor="text1"/>
                <w:sz w:val="22"/>
                <w:szCs w:val="22"/>
              </w:rPr>
              <w:t>Identify Pilot Stakeholders, including green energy vendors, MFW’s team, winning firms team, and define Roles &amp; Responsibilities.</w:t>
            </w:r>
          </w:p>
          <w:p w14:paraId="2ADC1F9C" w14:textId="77777777" w:rsidR="00700947" w:rsidRPr="001475B8" w:rsidRDefault="00700947" w:rsidP="00310522">
            <w:pPr>
              <w:numPr>
                <w:ilvl w:val="0"/>
                <w:numId w:val="16"/>
              </w:numPr>
              <w:contextualSpacing/>
              <w:jc w:val="both"/>
              <w:rPr>
                <w:rFonts w:ascii="Calibri" w:hAnsi="Calibri"/>
                <w:color w:val="000000" w:themeColor="text1"/>
                <w:sz w:val="22"/>
                <w:szCs w:val="22"/>
              </w:rPr>
            </w:pPr>
            <w:r w:rsidRPr="001475B8">
              <w:rPr>
                <w:rFonts w:ascii="Calibri" w:hAnsi="Calibri"/>
                <w:color w:val="000000" w:themeColor="text1"/>
                <w:sz w:val="22"/>
                <w:szCs w:val="22"/>
              </w:rPr>
              <w:t>Draft agreement with at least 2 potential suppliers/ vendors/ partners.</w:t>
            </w:r>
          </w:p>
        </w:tc>
      </w:tr>
      <w:tr w:rsidR="00700947" w:rsidRPr="001475B8" w14:paraId="780FC916" w14:textId="77777777" w:rsidTr="00613952">
        <w:trPr>
          <w:trHeight w:hRule="exact" w:val="2332"/>
        </w:trPr>
        <w:tc>
          <w:tcPr>
            <w:tcW w:w="576" w:type="dxa"/>
            <w:shd w:val="clear" w:color="auto" w:fill="F3F3F3"/>
          </w:tcPr>
          <w:p w14:paraId="21580AE1" w14:textId="77777777" w:rsidR="00700947" w:rsidRPr="001475B8" w:rsidRDefault="00700947" w:rsidP="00310522">
            <w:pPr>
              <w:numPr>
                <w:ilvl w:val="0"/>
                <w:numId w:val="13"/>
              </w:numPr>
              <w:contextualSpacing/>
              <w:jc w:val="both"/>
              <w:rPr>
                <w:rFonts w:ascii="Calibri" w:hAnsi="Calibri"/>
                <w:color w:val="000000" w:themeColor="text1"/>
                <w:sz w:val="22"/>
                <w:szCs w:val="22"/>
              </w:rPr>
            </w:pPr>
          </w:p>
        </w:tc>
        <w:tc>
          <w:tcPr>
            <w:tcW w:w="2569" w:type="dxa"/>
            <w:shd w:val="clear" w:color="auto" w:fill="F3F3F3"/>
          </w:tcPr>
          <w:p w14:paraId="49A61216"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Assess Risks and Rewards </w:t>
            </w:r>
            <w:proofErr w:type="gramStart"/>
            <w:r w:rsidRPr="001475B8">
              <w:rPr>
                <w:rFonts w:ascii="Calibri" w:hAnsi="Calibri"/>
                <w:color w:val="000000" w:themeColor="text1"/>
                <w:sz w:val="22"/>
                <w:szCs w:val="22"/>
              </w:rPr>
              <w:t>in order to</w:t>
            </w:r>
            <w:proofErr w:type="gramEnd"/>
            <w:r w:rsidRPr="001475B8">
              <w:rPr>
                <w:rFonts w:ascii="Calibri" w:hAnsi="Calibri"/>
                <w:color w:val="000000" w:themeColor="text1"/>
                <w:sz w:val="22"/>
                <w:szCs w:val="22"/>
              </w:rPr>
              <w:t xml:space="preserve"> convert the product prototype into a Product Plan. A basic set of financial projections will be produced for both the pilot and rollout phases and included in the Product Plan.</w:t>
            </w:r>
          </w:p>
        </w:tc>
        <w:tc>
          <w:tcPr>
            <w:tcW w:w="6258" w:type="dxa"/>
            <w:shd w:val="clear" w:color="auto" w:fill="F3F3F3"/>
          </w:tcPr>
          <w:p w14:paraId="0310A040"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Submission of Report # 4 (point 5), deliverables: </w:t>
            </w:r>
          </w:p>
          <w:p w14:paraId="2FE06AF4" w14:textId="77777777" w:rsidR="00700947" w:rsidRPr="001475B8" w:rsidRDefault="00700947" w:rsidP="00700947">
            <w:pPr>
              <w:contextualSpacing/>
              <w:jc w:val="both"/>
              <w:rPr>
                <w:rFonts w:ascii="Calibri" w:hAnsi="Calibri"/>
                <w:color w:val="000000" w:themeColor="text1"/>
                <w:sz w:val="22"/>
                <w:szCs w:val="22"/>
              </w:rPr>
            </w:pPr>
          </w:p>
          <w:p w14:paraId="4F73D2DB" w14:textId="77777777" w:rsidR="00700947" w:rsidRPr="001475B8" w:rsidRDefault="00700947" w:rsidP="00310522">
            <w:pPr>
              <w:numPr>
                <w:ilvl w:val="0"/>
                <w:numId w:val="17"/>
              </w:num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Submit Risk/Reward Assessment </w:t>
            </w:r>
          </w:p>
          <w:p w14:paraId="296CFF97" w14:textId="77777777" w:rsidR="00700947" w:rsidRPr="001475B8" w:rsidRDefault="00700947" w:rsidP="00310522">
            <w:pPr>
              <w:numPr>
                <w:ilvl w:val="0"/>
                <w:numId w:val="17"/>
              </w:numPr>
              <w:contextualSpacing/>
              <w:jc w:val="both"/>
              <w:rPr>
                <w:rFonts w:ascii="Calibri" w:hAnsi="Calibri"/>
                <w:color w:val="000000" w:themeColor="text1"/>
                <w:sz w:val="22"/>
                <w:szCs w:val="22"/>
              </w:rPr>
            </w:pPr>
            <w:r w:rsidRPr="001475B8">
              <w:rPr>
                <w:rFonts w:ascii="Calibri" w:hAnsi="Calibri"/>
                <w:color w:val="000000" w:themeColor="text1"/>
                <w:sz w:val="22"/>
                <w:szCs w:val="22"/>
              </w:rPr>
              <w:t>Submit financial projections for pilot/rollout</w:t>
            </w:r>
          </w:p>
          <w:p w14:paraId="55960A23" w14:textId="77777777" w:rsidR="00700947" w:rsidRPr="001475B8" w:rsidRDefault="00700947" w:rsidP="00700947">
            <w:pPr>
              <w:contextualSpacing/>
              <w:jc w:val="both"/>
              <w:rPr>
                <w:rFonts w:ascii="Calibri" w:hAnsi="Calibri"/>
                <w:color w:val="000000" w:themeColor="text1"/>
                <w:sz w:val="22"/>
                <w:szCs w:val="22"/>
              </w:rPr>
            </w:pPr>
          </w:p>
        </w:tc>
      </w:tr>
      <w:tr w:rsidR="00700947" w:rsidRPr="001475B8" w14:paraId="67DDF436" w14:textId="77777777" w:rsidTr="00613952">
        <w:trPr>
          <w:trHeight w:hRule="exact" w:val="1801"/>
        </w:trPr>
        <w:tc>
          <w:tcPr>
            <w:tcW w:w="576" w:type="dxa"/>
            <w:shd w:val="clear" w:color="auto" w:fill="F3F3F3"/>
          </w:tcPr>
          <w:p w14:paraId="10A2522C" w14:textId="77777777" w:rsidR="00700947" w:rsidRPr="001475B8" w:rsidRDefault="00700947" w:rsidP="00310522">
            <w:pPr>
              <w:numPr>
                <w:ilvl w:val="0"/>
                <w:numId w:val="13"/>
              </w:numPr>
              <w:contextualSpacing/>
              <w:jc w:val="both"/>
              <w:rPr>
                <w:rFonts w:ascii="Calibri" w:hAnsi="Calibri"/>
                <w:color w:val="000000" w:themeColor="text1"/>
                <w:sz w:val="22"/>
                <w:szCs w:val="22"/>
              </w:rPr>
            </w:pPr>
          </w:p>
        </w:tc>
        <w:tc>
          <w:tcPr>
            <w:tcW w:w="2569" w:type="dxa"/>
            <w:shd w:val="clear" w:color="auto" w:fill="F3F3F3"/>
          </w:tcPr>
          <w:p w14:paraId="3E371B28"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Develop Monitoring and Evaluation Plan. </w:t>
            </w:r>
          </w:p>
        </w:tc>
        <w:tc>
          <w:tcPr>
            <w:tcW w:w="6258" w:type="dxa"/>
            <w:shd w:val="clear" w:color="auto" w:fill="F3F3F3"/>
          </w:tcPr>
          <w:p w14:paraId="631997B5"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Submission of Report # 5 (point 6) M&amp;E framework plan. </w:t>
            </w:r>
          </w:p>
        </w:tc>
      </w:tr>
      <w:tr w:rsidR="00700947" w:rsidRPr="001475B8" w14:paraId="68C37E23" w14:textId="77777777" w:rsidTr="00613952">
        <w:trPr>
          <w:trHeight w:hRule="exact" w:val="6202"/>
        </w:trPr>
        <w:tc>
          <w:tcPr>
            <w:tcW w:w="576" w:type="dxa"/>
            <w:shd w:val="clear" w:color="auto" w:fill="F3F3F3"/>
          </w:tcPr>
          <w:p w14:paraId="48EEA651" w14:textId="77777777" w:rsidR="00700947" w:rsidRPr="001475B8" w:rsidRDefault="00700947" w:rsidP="00310522">
            <w:pPr>
              <w:numPr>
                <w:ilvl w:val="0"/>
                <w:numId w:val="13"/>
              </w:numPr>
              <w:contextualSpacing/>
              <w:jc w:val="both"/>
              <w:rPr>
                <w:rFonts w:ascii="Calibri" w:hAnsi="Calibri"/>
                <w:color w:val="000000" w:themeColor="text1"/>
                <w:sz w:val="22"/>
                <w:szCs w:val="22"/>
              </w:rPr>
            </w:pPr>
          </w:p>
        </w:tc>
        <w:tc>
          <w:tcPr>
            <w:tcW w:w="2569" w:type="dxa"/>
            <w:shd w:val="clear" w:color="auto" w:fill="F3F3F3"/>
          </w:tcPr>
          <w:p w14:paraId="066F3E15"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Pilot Preparation: Finalize the Product Plan that identifies all other resource requirements, and establishes budgets and plans for the pilot launch.</w:t>
            </w:r>
          </w:p>
          <w:p w14:paraId="74AD5822" w14:textId="77777777" w:rsidR="00700947" w:rsidRPr="001475B8" w:rsidRDefault="00700947" w:rsidP="00700947">
            <w:pPr>
              <w:contextualSpacing/>
              <w:jc w:val="both"/>
              <w:rPr>
                <w:rFonts w:ascii="Calibri" w:hAnsi="Calibri"/>
                <w:color w:val="000000" w:themeColor="text1"/>
                <w:sz w:val="22"/>
                <w:szCs w:val="22"/>
              </w:rPr>
            </w:pPr>
          </w:p>
        </w:tc>
        <w:tc>
          <w:tcPr>
            <w:tcW w:w="6258" w:type="dxa"/>
            <w:shd w:val="clear" w:color="auto" w:fill="F3F3F3"/>
          </w:tcPr>
          <w:p w14:paraId="391B0C82"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Submission of Report #6(point 7), deliverables: </w:t>
            </w:r>
          </w:p>
          <w:p w14:paraId="5DBBB051" w14:textId="77777777" w:rsidR="00700947" w:rsidRPr="001475B8" w:rsidRDefault="00700947" w:rsidP="00700947">
            <w:pPr>
              <w:contextualSpacing/>
              <w:jc w:val="both"/>
              <w:rPr>
                <w:rFonts w:ascii="Calibri" w:hAnsi="Calibri"/>
                <w:color w:val="000000" w:themeColor="text1"/>
                <w:sz w:val="22"/>
                <w:szCs w:val="22"/>
              </w:rPr>
            </w:pPr>
          </w:p>
          <w:p w14:paraId="0467EC25" w14:textId="77777777" w:rsidR="00700947" w:rsidRPr="001475B8" w:rsidRDefault="00700947" w:rsidP="00310522">
            <w:pPr>
              <w:numPr>
                <w:ilvl w:val="0"/>
                <w:numId w:val="18"/>
              </w:numPr>
              <w:contextualSpacing/>
              <w:jc w:val="both"/>
              <w:rPr>
                <w:rFonts w:ascii="Calibri" w:hAnsi="Calibri"/>
                <w:color w:val="000000" w:themeColor="text1"/>
                <w:sz w:val="22"/>
                <w:szCs w:val="22"/>
                <w:u w:val="single"/>
              </w:rPr>
            </w:pPr>
            <w:r w:rsidRPr="001475B8">
              <w:rPr>
                <w:rFonts w:ascii="Calibri" w:hAnsi="Calibri"/>
                <w:color w:val="000000" w:themeColor="text1"/>
                <w:sz w:val="22"/>
                <w:szCs w:val="22"/>
              </w:rPr>
              <w:t>Draft the Product Plan.</w:t>
            </w:r>
          </w:p>
          <w:p w14:paraId="21DAFD51" w14:textId="77777777" w:rsidR="00700947" w:rsidRPr="001475B8" w:rsidRDefault="00700947" w:rsidP="00310522">
            <w:pPr>
              <w:numPr>
                <w:ilvl w:val="0"/>
                <w:numId w:val="18"/>
              </w:numPr>
              <w:contextualSpacing/>
              <w:jc w:val="both"/>
              <w:rPr>
                <w:rFonts w:ascii="Calibri" w:hAnsi="Calibri"/>
                <w:color w:val="000000" w:themeColor="text1"/>
                <w:sz w:val="22"/>
                <w:szCs w:val="22"/>
                <w:u w:val="single"/>
              </w:rPr>
            </w:pPr>
            <w:r w:rsidRPr="001475B8">
              <w:rPr>
                <w:rFonts w:ascii="Calibri" w:hAnsi="Calibri"/>
                <w:color w:val="000000" w:themeColor="text1"/>
                <w:sz w:val="22"/>
                <w:szCs w:val="22"/>
              </w:rPr>
              <w:t xml:space="preserve">Compose the pilot implementation plan (Piloting Protocol) </w:t>
            </w:r>
          </w:p>
          <w:p w14:paraId="6934D6E7" w14:textId="77777777" w:rsidR="00700947" w:rsidRPr="001475B8" w:rsidRDefault="00700947" w:rsidP="00310522">
            <w:pPr>
              <w:numPr>
                <w:ilvl w:val="0"/>
                <w:numId w:val="26"/>
              </w:numPr>
              <w:contextualSpacing/>
              <w:jc w:val="both"/>
              <w:rPr>
                <w:rFonts w:ascii="Calibri" w:hAnsi="Calibri"/>
                <w:color w:val="000000" w:themeColor="text1"/>
                <w:sz w:val="22"/>
                <w:szCs w:val="22"/>
              </w:rPr>
            </w:pPr>
            <w:r w:rsidRPr="001475B8">
              <w:rPr>
                <w:rFonts w:ascii="Calibri" w:hAnsi="Calibri"/>
                <w:color w:val="000000" w:themeColor="text1"/>
                <w:sz w:val="22"/>
                <w:szCs w:val="22"/>
              </w:rPr>
              <w:t>Identify and confirm the pilot group (pilot participants and pilot technical monitoring and execution team), in addition to the required representation from MFW’s side, the winning bidder, and potential green energy vendors/partners.</w:t>
            </w:r>
          </w:p>
          <w:p w14:paraId="2B254AE3" w14:textId="77777777" w:rsidR="00700947" w:rsidRPr="001475B8" w:rsidRDefault="00700947" w:rsidP="00310522">
            <w:pPr>
              <w:numPr>
                <w:ilvl w:val="0"/>
                <w:numId w:val="26"/>
              </w:numPr>
              <w:contextualSpacing/>
              <w:jc w:val="both"/>
              <w:rPr>
                <w:rFonts w:ascii="Calibri" w:hAnsi="Calibri"/>
                <w:color w:val="000000" w:themeColor="text1"/>
                <w:sz w:val="22"/>
                <w:szCs w:val="22"/>
              </w:rPr>
            </w:pPr>
            <w:r w:rsidRPr="001475B8">
              <w:rPr>
                <w:rFonts w:ascii="Calibri" w:hAnsi="Calibri"/>
                <w:color w:val="000000" w:themeColor="text1"/>
                <w:sz w:val="22"/>
                <w:szCs w:val="22"/>
              </w:rPr>
              <w:t>Define the key financial and non-financial objectives to be captured and evaluated during pilot test.</w:t>
            </w:r>
          </w:p>
          <w:p w14:paraId="50B6C0AE" w14:textId="77777777" w:rsidR="00700947" w:rsidRPr="001475B8" w:rsidRDefault="00700947" w:rsidP="00310522">
            <w:pPr>
              <w:numPr>
                <w:ilvl w:val="0"/>
                <w:numId w:val="26"/>
              </w:num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Establish the pilot-testing framework through the pilot test protocol, i.e., branch location, demographics, sample size, duration and timing, monitoring and evaluation, etc.  </w:t>
            </w:r>
          </w:p>
          <w:p w14:paraId="0E0AA15D" w14:textId="77777777" w:rsidR="00700947" w:rsidRPr="001475B8" w:rsidRDefault="00700947" w:rsidP="00310522">
            <w:pPr>
              <w:numPr>
                <w:ilvl w:val="0"/>
                <w:numId w:val="26"/>
              </w:num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Record, monitor, evaluate, and tweak product based on pilot test results. </w:t>
            </w:r>
          </w:p>
          <w:p w14:paraId="48DD3192" w14:textId="77777777" w:rsidR="00700947" w:rsidRPr="001475B8" w:rsidRDefault="00700947" w:rsidP="00310522">
            <w:pPr>
              <w:numPr>
                <w:ilvl w:val="0"/>
                <w:numId w:val="26"/>
              </w:numPr>
              <w:contextualSpacing/>
              <w:jc w:val="both"/>
              <w:rPr>
                <w:rFonts w:ascii="Calibri" w:hAnsi="Calibri"/>
                <w:color w:val="000000" w:themeColor="text1"/>
                <w:sz w:val="22"/>
                <w:szCs w:val="22"/>
              </w:rPr>
            </w:pPr>
            <w:r w:rsidRPr="001475B8">
              <w:rPr>
                <w:rFonts w:ascii="Calibri" w:hAnsi="Calibri"/>
                <w:color w:val="000000" w:themeColor="text1"/>
                <w:sz w:val="22"/>
                <w:szCs w:val="22"/>
              </w:rPr>
              <w:t>Document outcomes of the pilot test, compare with original projections, lessons learned, training material designed, marketing strategy adopted, and preliminary plans for product roll out.</w:t>
            </w:r>
          </w:p>
        </w:tc>
      </w:tr>
      <w:tr w:rsidR="00700947" w:rsidRPr="001475B8" w14:paraId="04D883FA" w14:textId="77777777" w:rsidTr="00613952">
        <w:trPr>
          <w:trHeight w:hRule="exact" w:val="3619"/>
        </w:trPr>
        <w:tc>
          <w:tcPr>
            <w:tcW w:w="576" w:type="dxa"/>
            <w:shd w:val="clear" w:color="auto" w:fill="F3F3F3"/>
          </w:tcPr>
          <w:p w14:paraId="2ECAE539" w14:textId="77777777" w:rsidR="00700947" w:rsidRPr="001475B8" w:rsidRDefault="00700947" w:rsidP="00310522">
            <w:pPr>
              <w:numPr>
                <w:ilvl w:val="0"/>
                <w:numId w:val="13"/>
              </w:numPr>
              <w:contextualSpacing/>
              <w:jc w:val="both"/>
              <w:rPr>
                <w:rFonts w:ascii="Calibri" w:hAnsi="Calibri"/>
                <w:color w:val="000000" w:themeColor="text1"/>
                <w:sz w:val="22"/>
                <w:szCs w:val="22"/>
              </w:rPr>
            </w:pPr>
          </w:p>
        </w:tc>
        <w:tc>
          <w:tcPr>
            <w:tcW w:w="2569" w:type="dxa"/>
            <w:shd w:val="clear" w:color="auto" w:fill="F3F3F3"/>
          </w:tcPr>
          <w:p w14:paraId="38C893C0"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Final Pilot Design: Conduct a Kick-off meeting to discuss the pilot requirements &amp; engage stakeholders with the next steps</w:t>
            </w:r>
          </w:p>
        </w:tc>
        <w:tc>
          <w:tcPr>
            <w:tcW w:w="6258" w:type="dxa"/>
            <w:shd w:val="clear" w:color="auto" w:fill="F3F3F3"/>
          </w:tcPr>
          <w:p w14:paraId="01D8F0A4"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Submission of Report #7 (point 9), deliverables: </w:t>
            </w:r>
          </w:p>
          <w:p w14:paraId="7A94666B" w14:textId="77777777" w:rsidR="00700947" w:rsidRPr="001475B8" w:rsidRDefault="00700947" w:rsidP="00700947">
            <w:pPr>
              <w:contextualSpacing/>
              <w:jc w:val="both"/>
              <w:rPr>
                <w:rFonts w:ascii="Calibri" w:hAnsi="Calibri"/>
                <w:color w:val="000000" w:themeColor="text1"/>
                <w:sz w:val="22"/>
                <w:szCs w:val="22"/>
              </w:rPr>
            </w:pPr>
          </w:p>
          <w:p w14:paraId="2A2A0279" w14:textId="77777777" w:rsidR="00700947" w:rsidRPr="001475B8" w:rsidRDefault="00700947" w:rsidP="00310522">
            <w:pPr>
              <w:numPr>
                <w:ilvl w:val="0"/>
                <w:numId w:val="19"/>
              </w:numPr>
              <w:contextualSpacing/>
              <w:jc w:val="both"/>
              <w:rPr>
                <w:rFonts w:ascii="Calibri" w:hAnsi="Calibri"/>
                <w:color w:val="000000" w:themeColor="text1"/>
                <w:sz w:val="22"/>
                <w:szCs w:val="22"/>
              </w:rPr>
            </w:pPr>
            <w:r w:rsidRPr="001475B8">
              <w:rPr>
                <w:rFonts w:ascii="Calibri" w:hAnsi="Calibri"/>
                <w:color w:val="000000" w:themeColor="text1"/>
                <w:sz w:val="22"/>
                <w:szCs w:val="22"/>
              </w:rPr>
              <w:t>Identify the adequate/viable green vendors and their corresponding products/services.</w:t>
            </w:r>
          </w:p>
          <w:p w14:paraId="28ADA038" w14:textId="77777777" w:rsidR="00700947" w:rsidRPr="001475B8" w:rsidRDefault="00700947" w:rsidP="00310522">
            <w:pPr>
              <w:numPr>
                <w:ilvl w:val="0"/>
                <w:numId w:val="19"/>
              </w:numPr>
              <w:contextualSpacing/>
              <w:jc w:val="both"/>
              <w:rPr>
                <w:rFonts w:ascii="Calibri" w:hAnsi="Calibri"/>
                <w:color w:val="000000" w:themeColor="text1"/>
                <w:sz w:val="22"/>
                <w:szCs w:val="22"/>
              </w:rPr>
            </w:pPr>
            <w:r w:rsidRPr="001475B8">
              <w:rPr>
                <w:rFonts w:ascii="Calibri" w:hAnsi="Calibri"/>
                <w:color w:val="000000" w:themeColor="text1"/>
                <w:sz w:val="22"/>
                <w:szCs w:val="22"/>
              </w:rPr>
              <w:t>Identify the required tasks for pilot execution, i.e., timeframe, and who is responsible for what.</w:t>
            </w:r>
          </w:p>
          <w:p w14:paraId="27E84A07" w14:textId="77777777" w:rsidR="00700947" w:rsidRPr="001475B8" w:rsidRDefault="00700947" w:rsidP="00310522">
            <w:pPr>
              <w:numPr>
                <w:ilvl w:val="0"/>
                <w:numId w:val="19"/>
              </w:num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Define the test scope and if a contingency plan is in place in case a test scenario fails. </w:t>
            </w:r>
          </w:p>
          <w:p w14:paraId="156CC58A" w14:textId="77777777" w:rsidR="00700947" w:rsidRPr="001475B8" w:rsidRDefault="00700947" w:rsidP="00310522">
            <w:pPr>
              <w:numPr>
                <w:ilvl w:val="0"/>
                <w:numId w:val="19"/>
              </w:num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Determine the number of </w:t>
            </w:r>
            <w:proofErr w:type="gramStart"/>
            <w:r w:rsidRPr="001475B8">
              <w:rPr>
                <w:rFonts w:ascii="Calibri" w:hAnsi="Calibri"/>
                <w:color w:val="000000" w:themeColor="text1"/>
                <w:sz w:val="22"/>
                <w:szCs w:val="22"/>
              </w:rPr>
              <w:t>pilots</w:t>
            </w:r>
            <w:proofErr w:type="gramEnd"/>
            <w:r w:rsidRPr="001475B8">
              <w:rPr>
                <w:rFonts w:ascii="Calibri" w:hAnsi="Calibri"/>
                <w:color w:val="000000" w:themeColor="text1"/>
                <w:sz w:val="22"/>
                <w:szCs w:val="22"/>
              </w:rPr>
              <w:t xml:space="preserve"> necessary, the location of each pilot, and duration for each pilot test.</w:t>
            </w:r>
          </w:p>
          <w:p w14:paraId="42EE0C1A" w14:textId="77777777" w:rsidR="00700947" w:rsidRDefault="00700947" w:rsidP="00310522">
            <w:pPr>
              <w:numPr>
                <w:ilvl w:val="0"/>
                <w:numId w:val="19"/>
              </w:numPr>
              <w:contextualSpacing/>
              <w:jc w:val="both"/>
              <w:rPr>
                <w:rFonts w:ascii="Calibri" w:hAnsi="Calibri"/>
                <w:color w:val="000000" w:themeColor="text1"/>
                <w:sz w:val="22"/>
                <w:szCs w:val="22"/>
              </w:rPr>
            </w:pPr>
            <w:r w:rsidRPr="001475B8">
              <w:rPr>
                <w:rFonts w:ascii="Calibri" w:hAnsi="Calibri"/>
                <w:color w:val="000000" w:themeColor="text1"/>
                <w:sz w:val="22"/>
                <w:szCs w:val="22"/>
              </w:rPr>
              <w:t>Test MFW’s MIS system prior to pilot execution to make sure results and data can be tracked and captured.</w:t>
            </w:r>
          </w:p>
          <w:p w14:paraId="7BFC2532" w14:textId="77777777" w:rsidR="00613952" w:rsidRDefault="00613952" w:rsidP="00613952">
            <w:pPr>
              <w:contextualSpacing/>
              <w:jc w:val="both"/>
              <w:rPr>
                <w:rFonts w:ascii="Calibri" w:hAnsi="Calibri"/>
                <w:color w:val="000000" w:themeColor="text1"/>
                <w:sz w:val="22"/>
                <w:szCs w:val="22"/>
              </w:rPr>
            </w:pPr>
          </w:p>
          <w:p w14:paraId="19006A16" w14:textId="77777777" w:rsidR="00613952" w:rsidRDefault="00613952" w:rsidP="00613952">
            <w:pPr>
              <w:contextualSpacing/>
              <w:jc w:val="both"/>
              <w:rPr>
                <w:rFonts w:ascii="Calibri" w:hAnsi="Calibri"/>
                <w:color w:val="000000" w:themeColor="text1"/>
                <w:sz w:val="22"/>
                <w:szCs w:val="22"/>
              </w:rPr>
            </w:pPr>
          </w:p>
          <w:p w14:paraId="08E2EE31" w14:textId="132BF91C" w:rsidR="00613952" w:rsidRPr="001475B8" w:rsidRDefault="00613952" w:rsidP="00613952">
            <w:pPr>
              <w:contextualSpacing/>
              <w:jc w:val="both"/>
              <w:rPr>
                <w:rFonts w:ascii="Calibri" w:hAnsi="Calibri"/>
                <w:color w:val="000000" w:themeColor="text1"/>
                <w:sz w:val="22"/>
                <w:szCs w:val="22"/>
              </w:rPr>
            </w:pPr>
          </w:p>
        </w:tc>
      </w:tr>
      <w:tr w:rsidR="00700947" w:rsidRPr="001475B8" w14:paraId="7BF92A83" w14:textId="77777777" w:rsidTr="00613952">
        <w:trPr>
          <w:trHeight w:hRule="exact" w:val="5302"/>
        </w:trPr>
        <w:tc>
          <w:tcPr>
            <w:tcW w:w="576" w:type="dxa"/>
            <w:shd w:val="clear" w:color="auto" w:fill="F3F3F3"/>
          </w:tcPr>
          <w:p w14:paraId="014BCDD0" w14:textId="77777777" w:rsidR="00700947" w:rsidRPr="001475B8" w:rsidRDefault="00700947" w:rsidP="00310522">
            <w:pPr>
              <w:numPr>
                <w:ilvl w:val="0"/>
                <w:numId w:val="13"/>
              </w:numPr>
              <w:contextualSpacing/>
              <w:jc w:val="both"/>
              <w:rPr>
                <w:rFonts w:ascii="Calibri" w:hAnsi="Calibri"/>
                <w:color w:val="000000" w:themeColor="text1"/>
                <w:sz w:val="22"/>
                <w:szCs w:val="22"/>
              </w:rPr>
            </w:pPr>
          </w:p>
        </w:tc>
        <w:tc>
          <w:tcPr>
            <w:tcW w:w="2569" w:type="dxa"/>
            <w:shd w:val="clear" w:color="auto" w:fill="F3F3F3"/>
          </w:tcPr>
          <w:p w14:paraId="54235CAF"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Pilot Alignment: Based on outcomes of the kick off meeting, the pilot might need further alignment geared towards MFW’s vision with its green partners.</w:t>
            </w:r>
          </w:p>
        </w:tc>
        <w:tc>
          <w:tcPr>
            <w:tcW w:w="6258" w:type="dxa"/>
            <w:shd w:val="clear" w:color="auto" w:fill="F3F3F3"/>
          </w:tcPr>
          <w:p w14:paraId="6BA78149"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Submission of Report #8 (point 9), deliverables: </w:t>
            </w:r>
          </w:p>
          <w:p w14:paraId="1417BF6A" w14:textId="77777777" w:rsidR="00700947" w:rsidRPr="001475B8" w:rsidRDefault="00700947" w:rsidP="00700947">
            <w:pPr>
              <w:contextualSpacing/>
              <w:jc w:val="both"/>
              <w:rPr>
                <w:rFonts w:ascii="Calibri" w:hAnsi="Calibri"/>
                <w:color w:val="000000" w:themeColor="text1"/>
                <w:sz w:val="22"/>
                <w:szCs w:val="22"/>
              </w:rPr>
            </w:pPr>
          </w:p>
          <w:p w14:paraId="6E16FC94" w14:textId="77777777" w:rsidR="00700947" w:rsidRPr="001475B8" w:rsidRDefault="00700947" w:rsidP="00310522">
            <w:pPr>
              <w:numPr>
                <w:ilvl w:val="0"/>
                <w:numId w:val="12"/>
              </w:numPr>
              <w:contextualSpacing/>
              <w:jc w:val="both"/>
              <w:rPr>
                <w:rFonts w:ascii="Calibri" w:hAnsi="Calibri"/>
                <w:color w:val="000000" w:themeColor="text1"/>
                <w:sz w:val="22"/>
                <w:szCs w:val="22"/>
              </w:rPr>
            </w:pPr>
            <w:r w:rsidRPr="001475B8">
              <w:rPr>
                <w:rFonts w:ascii="Calibri" w:hAnsi="Calibri"/>
                <w:color w:val="000000" w:themeColor="text1"/>
                <w:sz w:val="22"/>
                <w:szCs w:val="22"/>
              </w:rPr>
              <w:t>Hold a workshop to align certain risk mitigation measures recommended by MFW’s Risk Management Department to this product.</w:t>
            </w:r>
          </w:p>
          <w:p w14:paraId="02E4A704" w14:textId="77777777" w:rsidR="00700947" w:rsidRPr="001475B8" w:rsidRDefault="00700947" w:rsidP="00310522">
            <w:pPr>
              <w:numPr>
                <w:ilvl w:val="0"/>
                <w:numId w:val="12"/>
              </w:numPr>
              <w:contextualSpacing/>
              <w:jc w:val="both"/>
              <w:rPr>
                <w:rFonts w:ascii="Calibri" w:hAnsi="Calibri"/>
                <w:color w:val="000000" w:themeColor="text1"/>
                <w:sz w:val="22"/>
                <w:szCs w:val="22"/>
              </w:rPr>
            </w:pPr>
            <w:r w:rsidRPr="001475B8">
              <w:rPr>
                <w:rFonts w:ascii="Calibri" w:hAnsi="Calibri"/>
                <w:color w:val="000000" w:themeColor="text1"/>
                <w:sz w:val="22"/>
                <w:szCs w:val="22"/>
              </w:rPr>
              <w:t>Hold a workshop to determine how capacity building (for staff and clients) for this new green product/service will be delivered through the MFW’s Learning Academy.</w:t>
            </w:r>
          </w:p>
          <w:p w14:paraId="18E7F1A3" w14:textId="77777777" w:rsidR="00700947" w:rsidRPr="001475B8" w:rsidRDefault="00700947" w:rsidP="00310522">
            <w:pPr>
              <w:numPr>
                <w:ilvl w:val="0"/>
                <w:numId w:val="12"/>
              </w:numPr>
              <w:contextualSpacing/>
              <w:jc w:val="both"/>
              <w:rPr>
                <w:rFonts w:ascii="Calibri" w:hAnsi="Calibri"/>
                <w:color w:val="000000" w:themeColor="text1"/>
                <w:sz w:val="22"/>
                <w:szCs w:val="22"/>
              </w:rPr>
            </w:pPr>
            <w:r w:rsidRPr="001475B8">
              <w:rPr>
                <w:rFonts w:ascii="Calibri" w:hAnsi="Calibri"/>
                <w:color w:val="000000" w:themeColor="text1"/>
                <w:sz w:val="22"/>
                <w:szCs w:val="22"/>
              </w:rPr>
              <w:t>Hold a workshop to structure the reporting of green financial products/services to MFW’s Knowledge Management System (KMS).</w:t>
            </w:r>
          </w:p>
          <w:p w14:paraId="152DC200" w14:textId="77777777" w:rsidR="00700947" w:rsidRPr="001475B8" w:rsidRDefault="00700947" w:rsidP="00310522">
            <w:pPr>
              <w:numPr>
                <w:ilvl w:val="0"/>
                <w:numId w:val="12"/>
              </w:numPr>
              <w:contextualSpacing/>
              <w:jc w:val="both"/>
              <w:rPr>
                <w:rFonts w:ascii="Calibri" w:hAnsi="Calibri"/>
                <w:color w:val="000000" w:themeColor="text1"/>
                <w:sz w:val="22"/>
                <w:szCs w:val="22"/>
              </w:rPr>
            </w:pPr>
            <w:r w:rsidRPr="001475B8">
              <w:rPr>
                <w:rFonts w:ascii="Calibri" w:hAnsi="Calibri"/>
                <w:color w:val="000000" w:themeColor="text1"/>
                <w:sz w:val="22"/>
                <w:szCs w:val="22"/>
              </w:rPr>
              <w:t>Determine in collaboration with the Ministry of Energy and JREEEF (and any other related party) on the technical requirements necessary for appliances to be classified as a “Green Energy” product. This will also consist of any legal/contractual steps required by MFW and the client to register, acquire, and exploit this green product/service.</w:t>
            </w:r>
          </w:p>
          <w:p w14:paraId="177844EE" w14:textId="77777777" w:rsidR="00700947" w:rsidRPr="001475B8" w:rsidRDefault="00700947" w:rsidP="00700947">
            <w:pPr>
              <w:contextualSpacing/>
              <w:jc w:val="both"/>
              <w:rPr>
                <w:rFonts w:ascii="Calibri" w:hAnsi="Calibri"/>
                <w:color w:val="000000" w:themeColor="text1"/>
                <w:sz w:val="22"/>
                <w:szCs w:val="22"/>
              </w:rPr>
            </w:pPr>
          </w:p>
        </w:tc>
      </w:tr>
      <w:tr w:rsidR="00700947" w:rsidRPr="001475B8" w14:paraId="53CD7DDD" w14:textId="77777777" w:rsidTr="00613952">
        <w:trPr>
          <w:trHeight w:hRule="exact" w:val="1202"/>
        </w:trPr>
        <w:tc>
          <w:tcPr>
            <w:tcW w:w="576" w:type="dxa"/>
            <w:shd w:val="clear" w:color="auto" w:fill="F3F3F3"/>
          </w:tcPr>
          <w:p w14:paraId="20E0CB71" w14:textId="77777777" w:rsidR="00700947" w:rsidRPr="001475B8" w:rsidRDefault="00700947" w:rsidP="00310522">
            <w:pPr>
              <w:numPr>
                <w:ilvl w:val="0"/>
                <w:numId w:val="13"/>
              </w:numPr>
              <w:contextualSpacing/>
              <w:jc w:val="both"/>
              <w:rPr>
                <w:rFonts w:ascii="Calibri" w:hAnsi="Calibri"/>
                <w:color w:val="000000" w:themeColor="text1"/>
                <w:sz w:val="22"/>
                <w:szCs w:val="22"/>
              </w:rPr>
            </w:pPr>
          </w:p>
        </w:tc>
        <w:tc>
          <w:tcPr>
            <w:tcW w:w="2569" w:type="dxa"/>
            <w:shd w:val="clear" w:color="auto" w:fill="F3F3F3"/>
          </w:tcPr>
          <w:p w14:paraId="6AE97E99"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Conduct trainings to MFW staff</w:t>
            </w:r>
          </w:p>
        </w:tc>
        <w:tc>
          <w:tcPr>
            <w:tcW w:w="6258" w:type="dxa"/>
            <w:shd w:val="clear" w:color="auto" w:fill="F3F3F3"/>
          </w:tcPr>
          <w:p w14:paraId="1AAA978A" w14:textId="77777777" w:rsidR="00700947" w:rsidRPr="001475B8" w:rsidRDefault="00700947" w:rsidP="00310522">
            <w:pPr>
              <w:numPr>
                <w:ilvl w:val="1"/>
                <w:numId w:val="13"/>
              </w:numPr>
              <w:contextualSpacing/>
              <w:jc w:val="both"/>
              <w:rPr>
                <w:rFonts w:ascii="Calibri" w:hAnsi="Calibri"/>
                <w:color w:val="000000" w:themeColor="text1"/>
                <w:sz w:val="22"/>
                <w:szCs w:val="22"/>
              </w:rPr>
            </w:pPr>
            <w:r w:rsidRPr="001475B8">
              <w:rPr>
                <w:rFonts w:ascii="Calibri" w:hAnsi="Calibri"/>
                <w:color w:val="000000" w:themeColor="text1"/>
                <w:sz w:val="22"/>
                <w:szCs w:val="22"/>
              </w:rPr>
              <w:t>Develop Training manuals</w:t>
            </w:r>
          </w:p>
          <w:p w14:paraId="1D844899" w14:textId="77777777" w:rsidR="00700947" w:rsidRPr="001475B8" w:rsidRDefault="00700947" w:rsidP="00310522">
            <w:pPr>
              <w:numPr>
                <w:ilvl w:val="1"/>
                <w:numId w:val="13"/>
              </w:numPr>
              <w:contextualSpacing/>
              <w:jc w:val="both"/>
              <w:rPr>
                <w:rFonts w:ascii="Calibri" w:hAnsi="Calibri"/>
                <w:color w:val="000000" w:themeColor="text1"/>
                <w:sz w:val="22"/>
                <w:szCs w:val="22"/>
              </w:rPr>
            </w:pPr>
            <w:r w:rsidRPr="001475B8">
              <w:rPr>
                <w:rFonts w:ascii="Calibri" w:hAnsi="Calibri"/>
                <w:color w:val="000000" w:themeColor="text1"/>
                <w:sz w:val="22"/>
                <w:szCs w:val="22"/>
              </w:rPr>
              <w:t>Conduct trainings</w:t>
            </w:r>
          </w:p>
          <w:p w14:paraId="76E1E9A6" w14:textId="77777777" w:rsidR="00700947" w:rsidRPr="001475B8" w:rsidRDefault="00700947" w:rsidP="00310522">
            <w:pPr>
              <w:numPr>
                <w:ilvl w:val="1"/>
                <w:numId w:val="13"/>
              </w:numPr>
              <w:contextualSpacing/>
              <w:jc w:val="both"/>
              <w:rPr>
                <w:rFonts w:ascii="Calibri" w:hAnsi="Calibri"/>
                <w:color w:val="000000" w:themeColor="text1"/>
                <w:sz w:val="22"/>
                <w:szCs w:val="22"/>
              </w:rPr>
            </w:pPr>
            <w:r w:rsidRPr="001475B8">
              <w:rPr>
                <w:rFonts w:ascii="Calibri" w:hAnsi="Calibri"/>
                <w:color w:val="000000" w:themeColor="text1"/>
                <w:sz w:val="22"/>
                <w:szCs w:val="22"/>
              </w:rPr>
              <w:t>Develop sustainability plan for trainings related to the product and the service</w:t>
            </w:r>
          </w:p>
        </w:tc>
      </w:tr>
      <w:tr w:rsidR="00700947" w:rsidRPr="001475B8" w14:paraId="492F88BA" w14:textId="77777777" w:rsidTr="00613952">
        <w:trPr>
          <w:trHeight w:hRule="exact" w:val="1621"/>
        </w:trPr>
        <w:tc>
          <w:tcPr>
            <w:tcW w:w="576" w:type="dxa"/>
            <w:shd w:val="clear" w:color="auto" w:fill="F3F3F3"/>
          </w:tcPr>
          <w:p w14:paraId="0D626B2B" w14:textId="77777777" w:rsidR="00700947" w:rsidRPr="001475B8" w:rsidRDefault="00700947" w:rsidP="00310522">
            <w:pPr>
              <w:numPr>
                <w:ilvl w:val="0"/>
                <w:numId w:val="13"/>
              </w:numPr>
              <w:contextualSpacing/>
              <w:jc w:val="both"/>
              <w:rPr>
                <w:rFonts w:ascii="Calibri" w:hAnsi="Calibri"/>
                <w:color w:val="000000" w:themeColor="text1"/>
                <w:sz w:val="22"/>
                <w:szCs w:val="22"/>
              </w:rPr>
            </w:pPr>
          </w:p>
        </w:tc>
        <w:tc>
          <w:tcPr>
            <w:tcW w:w="2569" w:type="dxa"/>
            <w:shd w:val="clear" w:color="auto" w:fill="F3F3F3"/>
          </w:tcPr>
          <w:p w14:paraId="13B608F8"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Pilot Launch/Execution: </w:t>
            </w:r>
          </w:p>
        </w:tc>
        <w:tc>
          <w:tcPr>
            <w:tcW w:w="6258" w:type="dxa"/>
            <w:shd w:val="clear" w:color="auto" w:fill="F3F3F3"/>
          </w:tcPr>
          <w:p w14:paraId="4982DC59"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Submission of Report #9(point 10), deliverables: </w:t>
            </w:r>
          </w:p>
          <w:p w14:paraId="3C4C1C65" w14:textId="77777777" w:rsidR="00700947" w:rsidRPr="001475B8" w:rsidRDefault="00700947" w:rsidP="00700947">
            <w:pPr>
              <w:contextualSpacing/>
              <w:jc w:val="both"/>
              <w:rPr>
                <w:rFonts w:ascii="Calibri" w:hAnsi="Calibri"/>
                <w:color w:val="000000" w:themeColor="text1"/>
                <w:sz w:val="22"/>
                <w:szCs w:val="22"/>
              </w:rPr>
            </w:pPr>
          </w:p>
          <w:p w14:paraId="4EEA3545" w14:textId="77777777" w:rsidR="00700947" w:rsidRPr="001475B8" w:rsidRDefault="00700947" w:rsidP="00310522">
            <w:pPr>
              <w:numPr>
                <w:ilvl w:val="1"/>
                <w:numId w:val="13"/>
              </w:numPr>
              <w:contextualSpacing/>
              <w:jc w:val="both"/>
              <w:rPr>
                <w:rFonts w:ascii="Calibri" w:hAnsi="Calibri"/>
                <w:color w:val="000000" w:themeColor="text1"/>
                <w:sz w:val="22"/>
                <w:szCs w:val="22"/>
              </w:rPr>
            </w:pPr>
            <w:r w:rsidRPr="001475B8">
              <w:rPr>
                <w:rFonts w:ascii="Calibri" w:hAnsi="Calibri"/>
                <w:color w:val="000000" w:themeColor="text1"/>
                <w:sz w:val="22"/>
                <w:szCs w:val="22"/>
              </w:rPr>
              <w:t>Execute the pilot.</w:t>
            </w:r>
          </w:p>
          <w:p w14:paraId="0A0A6519" w14:textId="77777777" w:rsidR="00700947" w:rsidRPr="001475B8" w:rsidRDefault="00700947" w:rsidP="00310522">
            <w:pPr>
              <w:numPr>
                <w:ilvl w:val="1"/>
                <w:numId w:val="13"/>
              </w:numPr>
              <w:contextualSpacing/>
              <w:jc w:val="both"/>
              <w:rPr>
                <w:rFonts w:ascii="Calibri" w:hAnsi="Calibri"/>
                <w:color w:val="000000" w:themeColor="text1"/>
                <w:sz w:val="22"/>
                <w:szCs w:val="22"/>
              </w:rPr>
            </w:pPr>
            <w:r w:rsidRPr="001475B8">
              <w:rPr>
                <w:rFonts w:ascii="Calibri" w:hAnsi="Calibri"/>
                <w:color w:val="000000" w:themeColor="text1"/>
                <w:sz w:val="22"/>
                <w:szCs w:val="22"/>
              </w:rPr>
              <w:t>Document the entire pilot workflow progress, test case results, outcomes, and KPIs.</w:t>
            </w:r>
          </w:p>
          <w:p w14:paraId="4BD51911" w14:textId="77777777" w:rsidR="00700947" w:rsidRPr="001475B8" w:rsidRDefault="00700947" w:rsidP="00310522">
            <w:pPr>
              <w:numPr>
                <w:ilvl w:val="1"/>
                <w:numId w:val="13"/>
              </w:numPr>
              <w:contextualSpacing/>
              <w:jc w:val="both"/>
              <w:rPr>
                <w:rFonts w:ascii="Calibri" w:hAnsi="Calibri"/>
                <w:color w:val="000000" w:themeColor="text1"/>
                <w:sz w:val="22"/>
                <w:szCs w:val="22"/>
              </w:rPr>
            </w:pPr>
            <w:r w:rsidRPr="001475B8">
              <w:rPr>
                <w:rFonts w:ascii="Calibri" w:hAnsi="Calibri"/>
                <w:color w:val="000000" w:themeColor="text1"/>
                <w:sz w:val="22"/>
                <w:szCs w:val="22"/>
              </w:rPr>
              <w:t>Closing of pilot.</w:t>
            </w:r>
          </w:p>
        </w:tc>
      </w:tr>
      <w:tr w:rsidR="00700947" w:rsidRPr="001475B8" w14:paraId="6D59CAE5" w14:textId="77777777" w:rsidTr="00613952">
        <w:trPr>
          <w:trHeight w:hRule="exact" w:val="7372"/>
        </w:trPr>
        <w:tc>
          <w:tcPr>
            <w:tcW w:w="576" w:type="dxa"/>
            <w:shd w:val="clear" w:color="auto" w:fill="F3F3F3"/>
          </w:tcPr>
          <w:p w14:paraId="3F9D2275" w14:textId="77777777" w:rsidR="00700947" w:rsidRPr="001475B8" w:rsidRDefault="00700947" w:rsidP="00310522">
            <w:pPr>
              <w:numPr>
                <w:ilvl w:val="0"/>
                <w:numId w:val="13"/>
              </w:numPr>
              <w:contextualSpacing/>
              <w:jc w:val="both"/>
              <w:rPr>
                <w:rFonts w:ascii="Calibri" w:hAnsi="Calibri"/>
                <w:color w:val="000000" w:themeColor="text1"/>
                <w:sz w:val="22"/>
                <w:szCs w:val="22"/>
              </w:rPr>
            </w:pPr>
          </w:p>
        </w:tc>
        <w:tc>
          <w:tcPr>
            <w:tcW w:w="2569" w:type="dxa"/>
            <w:shd w:val="clear" w:color="auto" w:fill="F3F3F3"/>
          </w:tcPr>
          <w:p w14:paraId="0A3FC902"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Pilot Evaluation: </w:t>
            </w:r>
          </w:p>
        </w:tc>
        <w:tc>
          <w:tcPr>
            <w:tcW w:w="6258" w:type="dxa"/>
            <w:shd w:val="clear" w:color="auto" w:fill="F3F3F3"/>
          </w:tcPr>
          <w:p w14:paraId="4C0F17C9"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Submission of Report #10 (point 11), deliverables: </w:t>
            </w:r>
          </w:p>
          <w:p w14:paraId="7A104D7D" w14:textId="77777777" w:rsidR="00700947" w:rsidRPr="001475B8" w:rsidRDefault="00700947" w:rsidP="00700947">
            <w:pPr>
              <w:contextualSpacing/>
              <w:jc w:val="both"/>
              <w:rPr>
                <w:rFonts w:ascii="Calibri" w:hAnsi="Calibri"/>
                <w:color w:val="000000" w:themeColor="text1"/>
                <w:sz w:val="22"/>
                <w:szCs w:val="22"/>
              </w:rPr>
            </w:pPr>
          </w:p>
          <w:p w14:paraId="5E799B96" w14:textId="77777777" w:rsidR="00700947" w:rsidRPr="001475B8" w:rsidRDefault="00700947" w:rsidP="00310522">
            <w:pPr>
              <w:numPr>
                <w:ilvl w:val="1"/>
                <w:numId w:val="13"/>
              </w:numPr>
              <w:contextualSpacing/>
              <w:jc w:val="both"/>
              <w:rPr>
                <w:rFonts w:ascii="Calibri" w:hAnsi="Calibri"/>
                <w:color w:val="000000" w:themeColor="text1"/>
                <w:sz w:val="22"/>
                <w:szCs w:val="22"/>
              </w:rPr>
            </w:pPr>
            <w:r w:rsidRPr="001475B8">
              <w:rPr>
                <w:rFonts w:ascii="Calibri" w:hAnsi="Calibri"/>
                <w:color w:val="000000" w:themeColor="text1"/>
                <w:sz w:val="22"/>
                <w:szCs w:val="22"/>
              </w:rPr>
              <w:t>Design and release the pilot survey.</w:t>
            </w:r>
          </w:p>
          <w:p w14:paraId="7A52A7F9" w14:textId="77777777" w:rsidR="00700947" w:rsidRPr="001475B8" w:rsidRDefault="00700947" w:rsidP="00310522">
            <w:pPr>
              <w:numPr>
                <w:ilvl w:val="1"/>
                <w:numId w:val="13"/>
              </w:numPr>
              <w:contextualSpacing/>
              <w:jc w:val="both"/>
              <w:rPr>
                <w:rFonts w:ascii="Calibri" w:hAnsi="Calibri"/>
                <w:color w:val="000000" w:themeColor="text1"/>
                <w:sz w:val="22"/>
                <w:szCs w:val="22"/>
              </w:rPr>
            </w:pPr>
            <w:r w:rsidRPr="001475B8">
              <w:rPr>
                <w:rFonts w:ascii="Calibri" w:hAnsi="Calibri"/>
                <w:color w:val="000000" w:themeColor="text1"/>
                <w:sz w:val="22"/>
                <w:szCs w:val="22"/>
              </w:rPr>
              <w:t>Analyze survey results.</w:t>
            </w:r>
          </w:p>
          <w:p w14:paraId="5002FD88" w14:textId="77777777" w:rsidR="00700947" w:rsidRPr="001475B8" w:rsidRDefault="00700947" w:rsidP="00310522">
            <w:pPr>
              <w:numPr>
                <w:ilvl w:val="1"/>
                <w:numId w:val="13"/>
              </w:numPr>
              <w:contextualSpacing/>
              <w:jc w:val="both"/>
              <w:rPr>
                <w:rFonts w:ascii="Calibri" w:hAnsi="Calibri"/>
                <w:color w:val="000000" w:themeColor="text1"/>
                <w:sz w:val="22"/>
                <w:szCs w:val="22"/>
              </w:rPr>
            </w:pPr>
            <w:r w:rsidRPr="001475B8">
              <w:rPr>
                <w:rFonts w:ascii="Calibri" w:hAnsi="Calibri"/>
                <w:color w:val="000000" w:themeColor="text1"/>
                <w:sz w:val="22"/>
                <w:szCs w:val="22"/>
              </w:rPr>
              <w:t>Review lessons learned from the first pilot for MFW’s staff and clients, possibly through MFW’s Learning Academy if ready.</w:t>
            </w:r>
          </w:p>
          <w:p w14:paraId="1DC530D6" w14:textId="77777777" w:rsidR="00700947" w:rsidRPr="001475B8" w:rsidRDefault="00700947" w:rsidP="00310522">
            <w:pPr>
              <w:numPr>
                <w:ilvl w:val="1"/>
                <w:numId w:val="13"/>
              </w:numPr>
              <w:contextualSpacing/>
              <w:jc w:val="both"/>
              <w:rPr>
                <w:rFonts w:ascii="Calibri" w:hAnsi="Calibri"/>
                <w:color w:val="000000" w:themeColor="text1"/>
                <w:sz w:val="22"/>
                <w:szCs w:val="22"/>
              </w:rPr>
            </w:pPr>
            <w:r w:rsidRPr="001475B8">
              <w:rPr>
                <w:rFonts w:ascii="Calibri" w:hAnsi="Calibri"/>
                <w:color w:val="000000" w:themeColor="text1"/>
                <w:sz w:val="22"/>
                <w:szCs w:val="22"/>
              </w:rPr>
              <w:t>Hold a workshop to discuss the lessons learned from the pilots and the survey. This will incorporate international best practices, product tweaking, training, etc.</w:t>
            </w:r>
          </w:p>
          <w:p w14:paraId="30EF40D5" w14:textId="77777777" w:rsidR="00700947" w:rsidRPr="001475B8" w:rsidRDefault="00700947" w:rsidP="00310522">
            <w:pPr>
              <w:numPr>
                <w:ilvl w:val="1"/>
                <w:numId w:val="13"/>
              </w:numPr>
              <w:contextualSpacing/>
              <w:jc w:val="both"/>
              <w:rPr>
                <w:rFonts w:ascii="Calibri" w:hAnsi="Calibri"/>
                <w:color w:val="000000" w:themeColor="text1"/>
                <w:sz w:val="22"/>
                <w:szCs w:val="22"/>
              </w:rPr>
            </w:pPr>
            <w:r w:rsidRPr="001475B8">
              <w:rPr>
                <w:rFonts w:ascii="Calibri" w:hAnsi="Calibri"/>
                <w:color w:val="000000" w:themeColor="text1"/>
                <w:sz w:val="22"/>
                <w:szCs w:val="22"/>
              </w:rPr>
              <w:t>Tweak the green energy product/service based on outcomes from the 1st pilot</w:t>
            </w:r>
          </w:p>
          <w:p w14:paraId="659702F8" w14:textId="77777777" w:rsidR="00700947" w:rsidRPr="001475B8" w:rsidRDefault="00700947" w:rsidP="00310522">
            <w:pPr>
              <w:numPr>
                <w:ilvl w:val="1"/>
                <w:numId w:val="13"/>
              </w:numPr>
              <w:contextualSpacing/>
              <w:jc w:val="both"/>
              <w:rPr>
                <w:rFonts w:ascii="Calibri" w:hAnsi="Calibri"/>
                <w:color w:val="000000" w:themeColor="text1"/>
                <w:sz w:val="22"/>
                <w:szCs w:val="22"/>
              </w:rPr>
            </w:pPr>
            <w:r w:rsidRPr="001475B8">
              <w:rPr>
                <w:rFonts w:ascii="Calibri" w:hAnsi="Calibri"/>
                <w:color w:val="000000" w:themeColor="text1"/>
                <w:sz w:val="22"/>
                <w:szCs w:val="22"/>
              </w:rPr>
              <w:t>Once lessons learned are identified and product characteristics are tweaked, a network of relevant/adequate green energy partner(s) can be identified and selected. At that point, the winning firm in collaboration with MFW should identify a suitable/viable green energy party (parties), and establish partnerships with institutions, i.e., The Jordan Renewable Energy and Energy Efficiency Fund (JREEEF), National Energy Strategy and National Energy Efficiency Action Plan (NEEAP), Jordanian Renewable Energy Society (JRES), and the National Center for Research and development \Energy Research Program, Philadelphia Solar, Smart Buy, Samsung Levant.</w:t>
            </w:r>
          </w:p>
        </w:tc>
      </w:tr>
      <w:tr w:rsidR="00700947" w:rsidRPr="001475B8" w14:paraId="557FF4C7" w14:textId="77777777" w:rsidTr="00613952">
        <w:trPr>
          <w:trHeight w:hRule="exact" w:val="4960"/>
        </w:trPr>
        <w:tc>
          <w:tcPr>
            <w:tcW w:w="576" w:type="dxa"/>
            <w:shd w:val="clear" w:color="auto" w:fill="F3F3F3"/>
          </w:tcPr>
          <w:p w14:paraId="28C99520" w14:textId="77777777" w:rsidR="00700947" w:rsidRPr="001475B8" w:rsidDel="001C3C21" w:rsidRDefault="00700947" w:rsidP="00310522">
            <w:pPr>
              <w:numPr>
                <w:ilvl w:val="0"/>
                <w:numId w:val="13"/>
              </w:numPr>
              <w:contextualSpacing/>
              <w:jc w:val="both"/>
              <w:rPr>
                <w:rFonts w:ascii="Calibri" w:hAnsi="Calibri"/>
                <w:color w:val="000000" w:themeColor="text1"/>
                <w:sz w:val="22"/>
                <w:szCs w:val="22"/>
              </w:rPr>
            </w:pPr>
          </w:p>
        </w:tc>
        <w:tc>
          <w:tcPr>
            <w:tcW w:w="2569" w:type="dxa"/>
            <w:shd w:val="clear" w:color="auto" w:fill="F3F3F3"/>
          </w:tcPr>
          <w:p w14:paraId="586AAFAF"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Develop Marketing Plan to prepare MFW for delivery strategies for the product and/or begin the marketing strategy to different client segments.</w:t>
            </w:r>
          </w:p>
        </w:tc>
        <w:tc>
          <w:tcPr>
            <w:tcW w:w="6258" w:type="dxa"/>
            <w:shd w:val="clear" w:color="auto" w:fill="F3F3F3"/>
          </w:tcPr>
          <w:p w14:paraId="0FE2BC38"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Submission of Reports #11 (point 12) deliverables: </w:t>
            </w:r>
          </w:p>
          <w:p w14:paraId="085B7C8D" w14:textId="77777777" w:rsidR="00700947" w:rsidRPr="001475B8" w:rsidRDefault="00700947" w:rsidP="00700947">
            <w:pPr>
              <w:contextualSpacing/>
              <w:jc w:val="both"/>
              <w:rPr>
                <w:rFonts w:ascii="Calibri" w:hAnsi="Calibri"/>
                <w:color w:val="000000" w:themeColor="text1"/>
                <w:sz w:val="22"/>
                <w:szCs w:val="22"/>
              </w:rPr>
            </w:pPr>
          </w:p>
          <w:p w14:paraId="38C5D649" w14:textId="77777777" w:rsidR="00700947" w:rsidRPr="001475B8" w:rsidRDefault="00700947" w:rsidP="00310522">
            <w:pPr>
              <w:numPr>
                <w:ilvl w:val="0"/>
                <w:numId w:val="21"/>
              </w:numPr>
              <w:contextualSpacing/>
              <w:jc w:val="both"/>
              <w:rPr>
                <w:rFonts w:ascii="Calibri" w:hAnsi="Calibri"/>
                <w:color w:val="000000" w:themeColor="text1"/>
                <w:sz w:val="22"/>
                <w:szCs w:val="22"/>
              </w:rPr>
            </w:pPr>
            <w:r w:rsidRPr="001475B8">
              <w:rPr>
                <w:rFonts w:ascii="Calibri" w:hAnsi="Calibri"/>
                <w:color w:val="000000" w:themeColor="text1"/>
                <w:sz w:val="22"/>
                <w:szCs w:val="22"/>
              </w:rPr>
              <w:t>Draft a Marketing Plan that includes the marketing objectives.</w:t>
            </w:r>
          </w:p>
          <w:p w14:paraId="18BA76AE" w14:textId="77777777" w:rsidR="00700947" w:rsidRPr="001475B8" w:rsidRDefault="00700947" w:rsidP="00310522">
            <w:pPr>
              <w:numPr>
                <w:ilvl w:val="0"/>
                <w:numId w:val="21"/>
              </w:num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Survey MFW’s clients (and non-clients) to understand messages that resonate and demand for product. </w:t>
            </w:r>
          </w:p>
          <w:p w14:paraId="4467A19D" w14:textId="77777777" w:rsidR="00700947" w:rsidRPr="001475B8" w:rsidRDefault="00700947" w:rsidP="00310522">
            <w:pPr>
              <w:numPr>
                <w:ilvl w:val="0"/>
                <w:numId w:val="21"/>
              </w:numPr>
              <w:contextualSpacing/>
              <w:jc w:val="both"/>
              <w:rPr>
                <w:rFonts w:ascii="Calibri" w:hAnsi="Calibri"/>
                <w:color w:val="000000" w:themeColor="text1"/>
                <w:sz w:val="22"/>
                <w:szCs w:val="22"/>
              </w:rPr>
            </w:pPr>
            <w:r w:rsidRPr="001475B8">
              <w:rPr>
                <w:rFonts w:ascii="Calibri" w:hAnsi="Calibri"/>
                <w:color w:val="000000" w:themeColor="text1"/>
                <w:sz w:val="22"/>
                <w:szCs w:val="22"/>
              </w:rPr>
              <w:t>Support MFW in defining and determining the budget needed for the marketing campaign.</w:t>
            </w:r>
          </w:p>
          <w:p w14:paraId="56AFEAE9" w14:textId="77777777" w:rsidR="00700947" w:rsidRPr="001475B8" w:rsidRDefault="00700947" w:rsidP="00310522">
            <w:pPr>
              <w:numPr>
                <w:ilvl w:val="0"/>
                <w:numId w:val="21"/>
              </w:numPr>
              <w:contextualSpacing/>
              <w:jc w:val="both"/>
              <w:rPr>
                <w:rFonts w:ascii="Calibri" w:hAnsi="Calibri"/>
                <w:color w:val="000000" w:themeColor="text1"/>
                <w:sz w:val="22"/>
                <w:szCs w:val="22"/>
              </w:rPr>
            </w:pPr>
            <w:r w:rsidRPr="001475B8">
              <w:rPr>
                <w:rFonts w:ascii="Calibri" w:hAnsi="Calibri"/>
                <w:color w:val="000000" w:themeColor="text1"/>
                <w:sz w:val="22"/>
                <w:szCs w:val="22"/>
              </w:rPr>
              <w:t>Determine optimal communication/media channels to be exploited.</w:t>
            </w:r>
          </w:p>
          <w:p w14:paraId="35D3D58C" w14:textId="77777777" w:rsidR="00700947" w:rsidRPr="001475B8" w:rsidRDefault="00700947" w:rsidP="00310522">
            <w:pPr>
              <w:numPr>
                <w:ilvl w:val="0"/>
                <w:numId w:val="21"/>
              </w:num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Design a simple and comprehendible message through ads, brochures, banners, etc. </w:t>
            </w:r>
          </w:p>
          <w:p w14:paraId="1AB41ABA" w14:textId="77777777" w:rsidR="00700947" w:rsidRPr="001475B8" w:rsidRDefault="00700947" w:rsidP="00310522">
            <w:pPr>
              <w:numPr>
                <w:ilvl w:val="0"/>
                <w:numId w:val="21"/>
              </w:numPr>
              <w:contextualSpacing/>
              <w:jc w:val="both"/>
              <w:rPr>
                <w:rFonts w:ascii="Calibri" w:hAnsi="Calibri"/>
                <w:color w:val="000000" w:themeColor="text1"/>
                <w:sz w:val="22"/>
                <w:szCs w:val="22"/>
              </w:rPr>
            </w:pPr>
            <w:r w:rsidRPr="001475B8">
              <w:rPr>
                <w:rFonts w:ascii="Calibri" w:hAnsi="Calibri"/>
                <w:color w:val="000000" w:themeColor="text1"/>
                <w:sz w:val="22"/>
                <w:szCs w:val="22"/>
              </w:rPr>
              <w:t>Launch the marketing campaign.</w:t>
            </w:r>
          </w:p>
          <w:p w14:paraId="0A721443" w14:textId="77777777" w:rsidR="00700947" w:rsidRPr="001475B8" w:rsidRDefault="00700947" w:rsidP="00310522">
            <w:pPr>
              <w:numPr>
                <w:ilvl w:val="0"/>
                <w:numId w:val="21"/>
              </w:numPr>
              <w:contextualSpacing/>
              <w:jc w:val="both"/>
              <w:rPr>
                <w:rFonts w:ascii="Calibri" w:hAnsi="Calibri"/>
                <w:color w:val="000000" w:themeColor="text1"/>
                <w:sz w:val="22"/>
                <w:szCs w:val="22"/>
              </w:rPr>
            </w:pPr>
            <w:r w:rsidRPr="001475B8">
              <w:rPr>
                <w:rFonts w:ascii="Calibri" w:hAnsi="Calibri"/>
                <w:color w:val="000000" w:themeColor="text1"/>
                <w:sz w:val="22"/>
                <w:szCs w:val="22"/>
              </w:rPr>
              <w:t>Monitor and evaluate the impact of the campaign.</w:t>
            </w:r>
          </w:p>
        </w:tc>
      </w:tr>
      <w:tr w:rsidR="00700947" w:rsidRPr="001475B8" w14:paraId="7D06C0AD" w14:textId="77777777" w:rsidTr="00613952">
        <w:trPr>
          <w:trHeight w:hRule="exact" w:val="4402"/>
        </w:trPr>
        <w:tc>
          <w:tcPr>
            <w:tcW w:w="576" w:type="dxa"/>
            <w:shd w:val="clear" w:color="auto" w:fill="F3F3F3"/>
          </w:tcPr>
          <w:p w14:paraId="28DE571A" w14:textId="77777777" w:rsidR="00700947" w:rsidRPr="001475B8" w:rsidRDefault="00700947" w:rsidP="00310522">
            <w:pPr>
              <w:numPr>
                <w:ilvl w:val="0"/>
                <w:numId w:val="13"/>
              </w:numPr>
              <w:contextualSpacing/>
              <w:jc w:val="both"/>
              <w:rPr>
                <w:rFonts w:ascii="Calibri" w:hAnsi="Calibri"/>
                <w:color w:val="000000" w:themeColor="text1"/>
                <w:sz w:val="22"/>
                <w:szCs w:val="22"/>
              </w:rPr>
            </w:pPr>
          </w:p>
        </w:tc>
        <w:tc>
          <w:tcPr>
            <w:tcW w:w="2569" w:type="dxa"/>
            <w:shd w:val="clear" w:color="auto" w:fill="F3F3F3"/>
          </w:tcPr>
          <w:p w14:paraId="74C04DFE"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Develop and launch the Awareness and Capacity Building campaign for internal MFW teams and partners to prepare for roll out and marketing. </w:t>
            </w:r>
          </w:p>
          <w:p w14:paraId="107D0967" w14:textId="77777777" w:rsidR="00700947" w:rsidRPr="001475B8" w:rsidRDefault="00700947" w:rsidP="00700947">
            <w:pPr>
              <w:contextualSpacing/>
              <w:jc w:val="both"/>
              <w:rPr>
                <w:rFonts w:ascii="Calibri" w:hAnsi="Calibri"/>
                <w:color w:val="000000" w:themeColor="text1"/>
                <w:sz w:val="22"/>
                <w:szCs w:val="22"/>
              </w:rPr>
            </w:pPr>
          </w:p>
          <w:p w14:paraId="27DE7F46" w14:textId="77777777" w:rsidR="00700947" w:rsidRPr="001475B8" w:rsidRDefault="00700947" w:rsidP="00700947">
            <w:pPr>
              <w:contextualSpacing/>
              <w:jc w:val="both"/>
              <w:rPr>
                <w:rFonts w:ascii="Calibri" w:hAnsi="Calibri"/>
                <w:color w:val="000000" w:themeColor="text1"/>
                <w:sz w:val="22"/>
                <w:szCs w:val="22"/>
              </w:rPr>
            </w:pPr>
          </w:p>
          <w:p w14:paraId="1DC56584" w14:textId="77777777" w:rsidR="00700947" w:rsidRPr="001475B8" w:rsidRDefault="00700947" w:rsidP="00700947">
            <w:pPr>
              <w:contextualSpacing/>
              <w:jc w:val="both"/>
              <w:rPr>
                <w:rFonts w:ascii="Calibri" w:hAnsi="Calibri"/>
                <w:color w:val="000000" w:themeColor="text1"/>
                <w:sz w:val="22"/>
                <w:szCs w:val="22"/>
              </w:rPr>
            </w:pPr>
          </w:p>
        </w:tc>
        <w:tc>
          <w:tcPr>
            <w:tcW w:w="6258" w:type="dxa"/>
            <w:shd w:val="clear" w:color="auto" w:fill="F3F3F3"/>
          </w:tcPr>
          <w:p w14:paraId="38D43E90"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Submission of Reports #12(point 14), deliverables: </w:t>
            </w:r>
          </w:p>
          <w:p w14:paraId="4170EA56" w14:textId="77777777" w:rsidR="00700947" w:rsidRPr="001475B8" w:rsidRDefault="00700947" w:rsidP="00700947">
            <w:pPr>
              <w:contextualSpacing/>
              <w:jc w:val="both"/>
              <w:rPr>
                <w:rFonts w:ascii="Calibri" w:hAnsi="Calibri"/>
                <w:color w:val="000000" w:themeColor="text1"/>
                <w:sz w:val="22"/>
                <w:szCs w:val="22"/>
              </w:rPr>
            </w:pPr>
          </w:p>
          <w:p w14:paraId="23DABEC9" w14:textId="77777777" w:rsidR="00700947" w:rsidRPr="001475B8" w:rsidRDefault="00700947" w:rsidP="00310522">
            <w:pPr>
              <w:numPr>
                <w:ilvl w:val="0"/>
                <w:numId w:val="27"/>
              </w:num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Awareness Campaign Plan and Capacity Building Plan for its implementation.  </w:t>
            </w:r>
          </w:p>
          <w:p w14:paraId="19D5DAD2" w14:textId="77777777" w:rsidR="00700947" w:rsidRPr="001475B8" w:rsidRDefault="00700947" w:rsidP="00310522">
            <w:pPr>
              <w:numPr>
                <w:ilvl w:val="0"/>
                <w:numId w:val="27"/>
              </w:num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Determine how to identify suitable/ideal clients for the green energy product/service based on outcomes from the 1st pilot. </w:t>
            </w:r>
          </w:p>
          <w:p w14:paraId="3C386DCD" w14:textId="77777777" w:rsidR="00700947" w:rsidRPr="001475B8" w:rsidRDefault="00700947" w:rsidP="00310522">
            <w:pPr>
              <w:numPr>
                <w:ilvl w:val="0"/>
                <w:numId w:val="27"/>
              </w:numPr>
              <w:contextualSpacing/>
              <w:jc w:val="both"/>
              <w:rPr>
                <w:rFonts w:ascii="Calibri" w:hAnsi="Calibri"/>
                <w:color w:val="000000" w:themeColor="text1"/>
                <w:sz w:val="22"/>
                <w:szCs w:val="22"/>
              </w:rPr>
            </w:pPr>
            <w:r w:rsidRPr="001475B8">
              <w:rPr>
                <w:rFonts w:ascii="Calibri" w:hAnsi="Calibri"/>
                <w:color w:val="000000" w:themeColor="text1"/>
                <w:sz w:val="22"/>
                <w:szCs w:val="22"/>
              </w:rPr>
              <w:t>Determine how to promote the product/service and explain its financial and technical characteristics This includes merits of switching to green energy, quantifying JOD savings attained from green technology, international best practices, and any other related material.</w:t>
            </w:r>
          </w:p>
          <w:p w14:paraId="5BD91E33" w14:textId="77777777" w:rsidR="00700947" w:rsidRPr="001475B8" w:rsidRDefault="00700947" w:rsidP="00310522">
            <w:pPr>
              <w:numPr>
                <w:ilvl w:val="0"/>
                <w:numId w:val="27"/>
              </w:num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Present and develop a training and capacity building workshop which will be held to prepare for the marketing campaign and roll-out </w:t>
            </w:r>
          </w:p>
          <w:p w14:paraId="3368645E" w14:textId="77777777" w:rsidR="00700947" w:rsidRPr="001475B8" w:rsidRDefault="00700947" w:rsidP="00700947">
            <w:pPr>
              <w:contextualSpacing/>
              <w:jc w:val="both"/>
              <w:rPr>
                <w:rFonts w:ascii="Calibri" w:hAnsi="Calibri"/>
                <w:color w:val="000000" w:themeColor="text1"/>
                <w:sz w:val="22"/>
                <w:szCs w:val="22"/>
              </w:rPr>
            </w:pPr>
          </w:p>
          <w:p w14:paraId="46DF3BD2" w14:textId="77777777" w:rsidR="00700947" w:rsidRPr="001475B8" w:rsidRDefault="00700947" w:rsidP="00700947">
            <w:pPr>
              <w:contextualSpacing/>
              <w:jc w:val="both"/>
              <w:rPr>
                <w:rFonts w:ascii="Calibri" w:hAnsi="Calibri"/>
                <w:color w:val="000000" w:themeColor="text1"/>
                <w:sz w:val="22"/>
                <w:szCs w:val="22"/>
              </w:rPr>
            </w:pPr>
          </w:p>
        </w:tc>
      </w:tr>
      <w:tr w:rsidR="00700947" w:rsidRPr="001475B8" w14:paraId="1E0F338B" w14:textId="77777777" w:rsidTr="00613952">
        <w:trPr>
          <w:trHeight w:val="1520"/>
        </w:trPr>
        <w:tc>
          <w:tcPr>
            <w:tcW w:w="576" w:type="dxa"/>
            <w:shd w:val="clear" w:color="auto" w:fill="F3F3F3"/>
          </w:tcPr>
          <w:p w14:paraId="071AA171" w14:textId="77777777" w:rsidR="00700947" w:rsidRPr="001475B8" w:rsidRDefault="00700947" w:rsidP="00310522">
            <w:pPr>
              <w:numPr>
                <w:ilvl w:val="0"/>
                <w:numId w:val="13"/>
              </w:num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  </w:t>
            </w:r>
          </w:p>
        </w:tc>
        <w:tc>
          <w:tcPr>
            <w:tcW w:w="2569" w:type="dxa"/>
            <w:shd w:val="clear" w:color="auto" w:fill="F3F3F3"/>
          </w:tcPr>
          <w:p w14:paraId="23B01171"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Adapt MFW’s Management Information System (MIS) with institution input and based on product criteria, test the MIS system prior to pilot execution</w:t>
            </w:r>
          </w:p>
        </w:tc>
        <w:tc>
          <w:tcPr>
            <w:tcW w:w="6258" w:type="dxa"/>
            <w:shd w:val="clear" w:color="auto" w:fill="F3F3F3"/>
          </w:tcPr>
          <w:p w14:paraId="3499E807"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Submission of Reports #13 (point 15), deliverables:</w:t>
            </w:r>
            <w:r w:rsidRPr="001475B8">
              <w:rPr>
                <w:rFonts w:ascii="Calibri" w:hAnsi="Calibri"/>
                <w:color w:val="000000" w:themeColor="text1"/>
                <w:sz w:val="22"/>
                <w:szCs w:val="22"/>
              </w:rPr>
              <w:br/>
            </w:r>
          </w:p>
          <w:p w14:paraId="0F67356E" w14:textId="77777777" w:rsidR="00700947" w:rsidRPr="001475B8" w:rsidRDefault="00700947" w:rsidP="00310522">
            <w:pPr>
              <w:numPr>
                <w:ilvl w:val="0"/>
                <w:numId w:val="24"/>
              </w:numPr>
              <w:contextualSpacing/>
              <w:jc w:val="both"/>
              <w:rPr>
                <w:rFonts w:ascii="Calibri" w:hAnsi="Calibri"/>
                <w:color w:val="000000" w:themeColor="text1"/>
                <w:sz w:val="22"/>
                <w:szCs w:val="22"/>
              </w:rPr>
            </w:pPr>
            <w:r w:rsidRPr="001475B8">
              <w:rPr>
                <w:rFonts w:ascii="Calibri" w:hAnsi="Calibri"/>
                <w:color w:val="000000" w:themeColor="text1"/>
                <w:sz w:val="22"/>
                <w:szCs w:val="22"/>
              </w:rPr>
              <w:t>Set of recommendation for adjustments of the MIS and internal procedures</w:t>
            </w:r>
          </w:p>
          <w:p w14:paraId="05796B1F" w14:textId="77777777" w:rsidR="00700947" w:rsidRPr="001475B8" w:rsidRDefault="00700947" w:rsidP="00700947">
            <w:pPr>
              <w:contextualSpacing/>
              <w:jc w:val="both"/>
              <w:rPr>
                <w:rFonts w:ascii="Calibri" w:hAnsi="Calibri"/>
                <w:color w:val="000000" w:themeColor="text1"/>
                <w:sz w:val="22"/>
                <w:szCs w:val="22"/>
              </w:rPr>
            </w:pPr>
          </w:p>
        </w:tc>
      </w:tr>
      <w:tr w:rsidR="00700947" w:rsidRPr="001475B8" w14:paraId="42C61603" w14:textId="77777777" w:rsidTr="00613952">
        <w:trPr>
          <w:trHeight w:val="4400"/>
        </w:trPr>
        <w:tc>
          <w:tcPr>
            <w:tcW w:w="576" w:type="dxa"/>
            <w:shd w:val="clear" w:color="auto" w:fill="F3F3F3"/>
          </w:tcPr>
          <w:p w14:paraId="48392693" w14:textId="77777777" w:rsidR="00700947" w:rsidRPr="001475B8" w:rsidRDefault="00700947" w:rsidP="00310522">
            <w:pPr>
              <w:numPr>
                <w:ilvl w:val="0"/>
                <w:numId w:val="13"/>
              </w:numPr>
              <w:contextualSpacing/>
              <w:jc w:val="both"/>
              <w:rPr>
                <w:rFonts w:ascii="Calibri" w:hAnsi="Calibri"/>
                <w:color w:val="000000" w:themeColor="text1"/>
                <w:sz w:val="22"/>
                <w:szCs w:val="22"/>
              </w:rPr>
            </w:pPr>
          </w:p>
        </w:tc>
        <w:tc>
          <w:tcPr>
            <w:tcW w:w="2569" w:type="dxa"/>
            <w:shd w:val="clear" w:color="auto" w:fill="F3F3F3"/>
          </w:tcPr>
          <w:p w14:paraId="5389AF64"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Conduct Internal Testing and Training to test the adequacy of the internal systems developed for the product.</w:t>
            </w:r>
          </w:p>
          <w:p w14:paraId="641A6EEF" w14:textId="77777777" w:rsidR="00700947" w:rsidRPr="001475B8" w:rsidRDefault="00700947" w:rsidP="00700947">
            <w:pPr>
              <w:contextualSpacing/>
              <w:jc w:val="both"/>
              <w:rPr>
                <w:rFonts w:ascii="Calibri" w:hAnsi="Calibri"/>
                <w:color w:val="000000" w:themeColor="text1"/>
                <w:sz w:val="22"/>
                <w:szCs w:val="22"/>
              </w:rPr>
            </w:pPr>
          </w:p>
        </w:tc>
        <w:tc>
          <w:tcPr>
            <w:tcW w:w="6258" w:type="dxa"/>
            <w:shd w:val="clear" w:color="auto" w:fill="F3F3F3"/>
          </w:tcPr>
          <w:p w14:paraId="651EBE55"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Submission of Report #14 (point 16), deliverables: </w:t>
            </w:r>
          </w:p>
          <w:p w14:paraId="6778B837" w14:textId="77777777" w:rsidR="00700947" w:rsidRPr="001475B8" w:rsidRDefault="00700947" w:rsidP="00700947">
            <w:pPr>
              <w:contextualSpacing/>
              <w:jc w:val="both"/>
              <w:rPr>
                <w:rFonts w:ascii="Calibri" w:hAnsi="Calibri"/>
                <w:color w:val="000000" w:themeColor="text1"/>
                <w:sz w:val="22"/>
                <w:szCs w:val="22"/>
              </w:rPr>
            </w:pPr>
          </w:p>
          <w:p w14:paraId="1D40010E" w14:textId="77777777" w:rsidR="00700947" w:rsidRPr="001475B8" w:rsidRDefault="00700947" w:rsidP="00310522">
            <w:pPr>
              <w:numPr>
                <w:ilvl w:val="0"/>
                <w:numId w:val="20"/>
              </w:num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Enhance/develop staff skills required to apply these the tools in the field through selecting and training key MFW personnel to provide training on Green financial and non-financial products to additional credit officers in the future. </w:t>
            </w:r>
          </w:p>
          <w:p w14:paraId="3B753F37" w14:textId="77777777" w:rsidR="00700947" w:rsidRPr="001475B8" w:rsidRDefault="00700947" w:rsidP="00310522">
            <w:pPr>
              <w:numPr>
                <w:ilvl w:val="0"/>
                <w:numId w:val="20"/>
              </w:num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Provide preliminary guidance pertaining to product’s objectives, characteristics, targeted demographics, etc. </w:t>
            </w:r>
          </w:p>
          <w:p w14:paraId="1C07059D" w14:textId="77777777" w:rsidR="00700947" w:rsidRPr="001475B8" w:rsidRDefault="00700947" w:rsidP="00310522">
            <w:pPr>
              <w:numPr>
                <w:ilvl w:val="0"/>
                <w:numId w:val="20"/>
              </w:numPr>
              <w:contextualSpacing/>
              <w:jc w:val="both"/>
              <w:rPr>
                <w:rFonts w:ascii="Calibri" w:hAnsi="Calibri"/>
                <w:color w:val="000000" w:themeColor="text1"/>
                <w:sz w:val="22"/>
                <w:szCs w:val="22"/>
              </w:rPr>
            </w:pPr>
            <w:r w:rsidRPr="001475B8">
              <w:rPr>
                <w:rFonts w:ascii="Calibri" w:hAnsi="Calibri"/>
                <w:color w:val="000000" w:themeColor="text1"/>
                <w:sz w:val="22"/>
                <w:szCs w:val="22"/>
              </w:rPr>
              <w:t>Build/solidify support between the pilot team, the green energy vendors, and MFW’s product development team.</w:t>
            </w:r>
          </w:p>
          <w:p w14:paraId="546F0956" w14:textId="77777777" w:rsidR="00700947" w:rsidRPr="001475B8" w:rsidRDefault="00700947" w:rsidP="00310522">
            <w:pPr>
              <w:numPr>
                <w:ilvl w:val="0"/>
                <w:numId w:val="20"/>
              </w:numPr>
              <w:contextualSpacing/>
              <w:jc w:val="both"/>
              <w:rPr>
                <w:rFonts w:ascii="Calibri" w:hAnsi="Calibri"/>
                <w:color w:val="000000" w:themeColor="text1"/>
                <w:sz w:val="22"/>
                <w:szCs w:val="22"/>
              </w:rPr>
            </w:pPr>
            <w:r w:rsidRPr="001475B8">
              <w:rPr>
                <w:rFonts w:ascii="Calibri" w:hAnsi="Calibri"/>
                <w:color w:val="000000" w:themeColor="text1"/>
                <w:sz w:val="22"/>
                <w:szCs w:val="22"/>
              </w:rPr>
              <w:t>Develop the anticipated processes, workflows, and tools necessary for deploying this new green energy product/service.</w:t>
            </w:r>
          </w:p>
        </w:tc>
      </w:tr>
      <w:tr w:rsidR="00700947" w:rsidRPr="001475B8" w14:paraId="497E6BD7" w14:textId="77777777" w:rsidTr="00613952">
        <w:trPr>
          <w:trHeight w:hRule="exact" w:val="2179"/>
        </w:trPr>
        <w:tc>
          <w:tcPr>
            <w:tcW w:w="576" w:type="dxa"/>
            <w:shd w:val="clear" w:color="auto" w:fill="F3F3F3"/>
          </w:tcPr>
          <w:p w14:paraId="44474EE6" w14:textId="77777777" w:rsidR="00700947" w:rsidRPr="001475B8" w:rsidRDefault="00700947" w:rsidP="00310522">
            <w:pPr>
              <w:numPr>
                <w:ilvl w:val="0"/>
                <w:numId w:val="13"/>
              </w:numPr>
              <w:contextualSpacing/>
              <w:jc w:val="both"/>
              <w:rPr>
                <w:rFonts w:ascii="Calibri" w:hAnsi="Calibri"/>
                <w:color w:val="000000" w:themeColor="text1"/>
                <w:sz w:val="22"/>
                <w:szCs w:val="22"/>
              </w:rPr>
            </w:pPr>
          </w:p>
        </w:tc>
        <w:tc>
          <w:tcPr>
            <w:tcW w:w="2569" w:type="dxa"/>
            <w:shd w:val="clear" w:color="auto" w:fill="F3F3F3"/>
          </w:tcPr>
          <w:p w14:paraId="7EAAB746"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Prepare for the pilot rollout with all MFW departments.</w:t>
            </w:r>
          </w:p>
          <w:p w14:paraId="764603F1" w14:textId="77777777" w:rsidR="00700947" w:rsidRPr="001475B8" w:rsidRDefault="00700947" w:rsidP="00700947">
            <w:pPr>
              <w:contextualSpacing/>
              <w:jc w:val="both"/>
              <w:rPr>
                <w:rFonts w:ascii="Calibri" w:hAnsi="Calibri"/>
                <w:color w:val="000000" w:themeColor="text1"/>
                <w:sz w:val="22"/>
                <w:szCs w:val="22"/>
              </w:rPr>
            </w:pPr>
          </w:p>
        </w:tc>
        <w:tc>
          <w:tcPr>
            <w:tcW w:w="6258" w:type="dxa"/>
            <w:shd w:val="clear" w:color="auto" w:fill="F3F3F3"/>
          </w:tcPr>
          <w:p w14:paraId="77123D24"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Submission of Reports #15 (Point 17), deliverables:</w:t>
            </w:r>
            <w:r w:rsidRPr="001475B8">
              <w:rPr>
                <w:rFonts w:ascii="Calibri" w:hAnsi="Calibri"/>
                <w:color w:val="000000" w:themeColor="text1"/>
                <w:sz w:val="22"/>
                <w:szCs w:val="22"/>
              </w:rPr>
              <w:br/>
            </w:r>
          </w:p>
          <w:p w14:paraId="11C09361" w14:textId="77777777" w:rsidR="00700947" w:rsidRPr="001475B8" w:rsidRDefault="00700947" w:rsidP="00310522">
            <w:pPr>
              <w:numPr>
                <w:ilvl w:val="0"/>
                <w:numId w:val="25"/>
              </w:numPr>
              <w:contextualSpacing/>
              <w:jc w:val="both"/>
              <w:rPr>
                <w:rFonts w:ascii="Calibri" w:hAnsi="Calibri"/>
                <w:color w:val="000000" w:themeColor="text1"/>
                <w:sz w:val="22"/>
                <w:szCs w:val="22"/>
              </w:rPr>
            </w:pPr>
            <w:r w:rsidRPr="001475B8">
              <w:rPr>
                <w:rFonts w:ascii="Calibri" w:hAnsi="Calibri"/>
                <w:color w:val="000000" w:themeColor="text1"/>
                <w:sz w:val="22"/>
                <w:szCs w:val="22"/>
              </w:rPr>
              <w:t>Outcomes and recommendations of pilot roll out.</w:t>
            </w:r>
          </w:p>
          <w:p w14:paraId="23E2A91C" w14:textId="77777777" w:rsidR="00700947" w:rsidRPr="001475B8" w:rsidRDefault="00700947" w:rsidP="00310522">
            <w:pPr>
              <w:numPr>
                <w:ilvl w:val="0"/>
                <w:numId w:val="25"/>
              </w:numPr>
              <w:contextualSpacing/>
              <w:jc w:val="both"/>
              <w:rPr>
                <w:rFonts w:ascii="Calibri" w:hAnsi="Calibri"/>
                <w:color w:val="000000" w:themeColor="text1"/>
                <w:sz w:val="22"/>
                <w:szCs w:val="22"/>
              </w:rPr>
            </w:pPr>
            <w:r w:rsidRPr="001475B8">
              <w:rPr>
                <w:rFonts w:ascii="Calibri" w:hAnsi="Calibri"/>
                <w:color w:val="000000" w:themeColor="text1"/>
                <w:sz w:val="22"/>
                <w:szCs w:val="22"/>
              </w:rPr>
              <w:t>Prepare for pilot test, draft MFW’s internal policy manuals, develop the awareness/marketing campaign material, provide staff/client training etc.</w:t>
            </w:r>
          </w:p>
        </w:tc>
      </w:tr>
      <w:tr w:rsidR="00700947" w:rsidRPr="001475B8" w14:paraId="02834658" w14:textId="77777777" w:rsidTr="00613952">
        <w:trPr>
          <w:trHeight w:hRule="exact" w:val="5590"/>
        </w:trPr>
        <w:tc>
          <w:tcPr>
            <w:tcW w:w="576" w:type="dxa"/>
            <w:shd w:val="clear" w:color="auto" w:fill="F3F3F3"/>
          </w:tcPr>
          <w:p w14:paraId="11FBFAB0" w14:textId="77777777" w:rsidR="00700947" w:rsidRPr="001475B8" w:rsidRDefault="00700947" w:rsidP="00310522">
            <w:pPr>
              <w:numPr>
                <w:ilvl w:val="0"/>
                <w:numId w:val="13"/>
              </w:numPr>
              <w:contextualSpacing/>
              <w:jc w:val="both"/>
              <w:rPr>
                <w:rFonts w:ascii="Calibri" w:hAnsi="Calibri"/>
                <w:color w:val="000000" w:themeColor="text1"/>
                <w:sz w:val="22"/>
                <w:szCs w:val="22"/>
              </w:rPr>
            </w:pPr>
          </w:p>
        </w:tc>
        <w:tc>
          <w:tcPr>
            <w:tcW w:w="2569" w:type="dxa"/>
            <w:shd w:val="clear" w:color="auto" w:fill="F3F3F3"/>
          </w:tcPr>
          <w:p w14:paraId="0ACCF4C7"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Roll out of product though introduction and integration of the new product into the overall marketing and competitive strategy of MFW.</w:t>
            </w:r>
          </w:p>
          <w:p w14:paraId="73D72AAA" w14:textId="77777777" w:rsidR="00700947" w:rsidRPr="001475B8" w:rsidRDefault="00700947" w:rsidP="00700947">
            <w:pPr>
              <w:contextualSpacing/>
              <w:jc w:val="both"/>
              <w:rPr>
                <w:rFonts w:ascii="Calibri" w:hAnsi="Calibri"/>
                <w:color w:val="000000" w:themeColor="text1"/>
                <w:sz w:val="22"/>
                <w:szCs w:val="22"/>
              </w:rPr>
            </w:pPr>
          </w:p>
        </w:tc>
        <w:tc>
          <w:tcPr>
            <w:tcW w:w="6258" w:type="dxa"/>
            <w:shd w:val="clear" w:color="auto" w:fill="F3F3F3"/>
          </w:tcPr>
          <w:p w14:paraId="208CBAB0"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Submission of Report #16 (point 18), deliverables: </w:t>
            </w:r>
          </w:p>
          <w:p w14:paraId="51E2C063" w14:textId="77777777" w:rsidR="00700947" w:rsidRPr="001475B8" w:rsidRDefault="00700947" w:rsidP="00700947">
            <w:pPr>
              <w:contextualSpacing/>
              <w:jc w:val="both"/>
              <w:rPr>
                <w:rFonts w:ascii="Calibri" w:hAnsi="Calibri"/>
                <w:color w:val="000000" w:themeColor="text1"/>
                <w:sz w:val="22"/>
                <w:szCs w:val="22"/>
              </w:rPr>
            </w:pPr>
          </w:p>
          <w:p w14:paraId="02FB76A0" w14:textId="77777777" w:rsidR="00700947" w:rsidRPr="001475B8" w:rsidRDefault="00700947" w:rsidP="00310522">
            <w:pPr>
              <w:numPr>
                <w:ilvl w:val="0"/>
                <w:numId w:val="22"/>
              </w:numPr>
              <w:contextualSpacing/>
              <w:jc w:val="both"/>
              <w:rPr>
                <w:rFonts w:ascii="Calibri" w:hAnsi="Calibri"/>
                <w:color w:val="000000" w:themeColor="text1"/>
                <w:sz w:val="22"/>
                <w:szCs w:val="22"/>
              </w:rPr>
            </w:pPr>
            <w:r w:rsidRPr="001475B8">
              <w:rPr>
                <w:rFonts w:ascii="Calibri" w:hAnsi="Calibri"/>
                <w:color w:val="000000" w:themeColor="text1"/>
                <w:sz w:val="22"/>
                <w:szCs w:val="22"/>
              </w:rPr>
              <w:t>Administer and manage the transfer of the new Green Energy product/service prototype into MFW’s operations.</w:t>
            </w:r>
          </w:p>
          <w:p w14:paraId="040297BE" w14:textId="77777777" w:rsidR="00700947" w:rsidRPr="001475B8" w:rsidRDefault="00700947" w:rsidP="00310522">
            <w:pPr>
              <w:numPr>
                <w:ilvl w:val="0"/>
                <w:numId w:val="22"/>
              </w:numPr>
              <w:contextualSpacing/>
              <w:jc w:val="both"/>
              <w:rPr>
                <w:rFonts w:ascii="Calibri" w:hAnsi="Calibri"/>
                <w:color w:val="000000" w:themeColor="text1"/>
                <w:sz w:val="22"/>
                <w:szCs w:val="22"/>
              </w:rPr>
            </w:pPr>
            <w:r w:rsidRPr="001475B8">
              <w:rPr>
                <w:rFonts w:ascii="Calibri" w:hAnsi="Calibri"/>
                <w:color w:val="000000" w:themeColor="text1"/>
                <w:sz w:val="22"/>
                <w:szCs w:val="22"/>
              </w:rPr>
              <w:t>Identify the financial and non-financial objectives to be captured and monitored during roll out.</w:t>
            </w:r>
          </w:p>
          <w:p w14:paraId="72840FAA" w14:textId="77777777" w:rsidR="00700947" w:rsidRPr="001475B8" w:rsidRDefault="00700947" w:rsidP="00310522">
            <w:pPr>
              <w:numPr>
                <w:ilvl w:val="0"/>
                <w:numId w:val="22"/>
              </w:num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Identify and determine the target roll out parameters, i.e., proposed schedule, progress tracking, required processes, roll out branches.   </w:t>
            </w:r>
          </w:p>
          <w:p w14:paraId="4F59F411" w14:textId="77777777" w:rsidR="00700947" w:rsidRPr="001475B8" w:rsidRDefault="00700947" w:rsidP="00310522">
            <w:pPr>
              <w:numPr>
                <w:ilvl w:val="0"/>
                <w:numId w:val="22"/>
              </w:numPr>
              <w:contextualSpacing/>
              <w:jc w:val="both"/>
              <w:rPr>
                <w:rFonts w:ascii="Calibri" w:hAnsi="Calibri"/>
                <w:color w:val="000000" w:themeColor="text1"/>
                <w:sz w:val="22"/>
                <w:szCs w:val="22"/>
              </w:rPr>
            </w:pPr>
            <w:r w:rsidRPr="001475B8">
              <w:rPr>
                <w:rFonts w:ascii="Calibri" w:hAnsi="Calibri"/>
                <w:color w:val="000000" w:themeColor="text1"/>
                <w:sz w:val="22"/>
                <w:szCs w:val="22"/>
              </w:rPr>
              <w:t>Prepare resources for product roll out, prepare final product/service manuals, train staff, develop the marketing material, etc.</w:t>
            </w:r>
          </w:p>
          <w:p w14:paraId="48F522E4" w14:textId="77777777" w:rsidR="00700947" w:rsidRPr="001475B8" w:rsidRDefault="00700947" w:rsidP="00310522">
            <w:pPr>
              <w:numPr>
                <w:ilvl w:val="0"/>
                <w:numId w:val="22"/>
              </w:numPr>
              <w:contextualSpacing/>
              <w:jc w:val="both"/>
              <w:rPr>
                <w:rFonts w:ascii="Calibri" w:hAnsi="Calibri"/>
                <w:color w:val="000000" w:themeColor="text1"/>
                <w:sz w:val="22"/>
                <w:szCs w:val="22"/>
              </w:rPr>
            </w:pPr>
            <w:r w:rsidRPr="001475B8">
              <w:rPr>
                <w:rFonts w:ascii="Calibri" w:hAnsi="Calibri"/>
                <w:color w:val="000000" w:themeColor="text1"/>
                <w:sz w:val="22"/>
                <w:szCs w:val="22"/>
              </w:rPr>
              <w:t>Monitor and evaluate roll out product processes, progress, and outcomes.</w:t>
            </w:r>
          </w:p>
          <w:p w14:paraId="7F48622F" w14:textId="77777777" w:rsidR="00700947" w:rsidRPr="001475B8" w:rsidRDefault="00700947" w:rsidP="00310522">
            <w:pPr>
              <w:numPr>
                <w:ilvl w:val="0"/>
                <w:numId w:val="22"/>
              </w:numPr>
              <w:contextualSpacing/>
              <w:jc w:val="both"/>
              <w:rPr>
                <w:rFonts w:ascii="Calibri" w:hAnsi="Calibri"/>
                <w:color w:val="000000" w:themeColor="text1"/>
                <w:sz w:val="22"/>
                <w:szCs w:val="22"/>
              </w:rPr>
            </w:pPr>
            <w:r w:rsidRPr="001475B8">
              <w:rPr>
                <w:rFonts w:ascii="Calibri" w:hAnsi="Calibri"/>
                <w:color w:val="000000" w:themeColor="text1"/>
                <w:sz w:val="22"/>
                <w:szCs w:val="22"/>
              </w:rPr>
              <w:t>Make all necessary adjustments to the product and to the green energy partners.</w:t>
            </w:r>
          </w:p>
          <w:p w14:paraId="16EBB1B8" w14:textId="77777777" w:rsidR="00700947" w:rsidRPr="001475B8" w:rsidRDefault="00700947" w:rsidP="00310522">
            <w:pPr>
              <w:numPr>
                <w:ilvl w:val="0"/>
                <w:numId w:val="22"/>
              </w:numPr>
              <w:contextualSpacing/>
              <w:jc w:val="both"/>
              <w:rPr>
                <w:rFonts w:ascii="Calibri" w:hAnsi="Calibri"/>
                <w:color w:val="000000" w:themeColor="text1"/>
                <w:sz w:val="22"/>
                <w:szCs w:val="22"/>
              </w:rPr>
            </w:pPr>
            <w:r w:rsidRPr="001475B8">
              <w:rPr>
                <w:rFonts w:ascii="Calibri" w:hAnsi="Calibri"/>
                <w:color w:val="000000" w:themeColor="text1"/>
                <w:sz w:val="22"/>
                <w:szCs w:val="22"/>
              </w:rPr>
              <w:t>Draft/update MFW’s internal manuals to be a green friendly institution, including procedures, guidelines, regulations, approvals, etc. disbursements, etc.</w:t>
            </w:r>
          </w:p>
          <w:p w14:paraId="6B0D9112" w14:textId="77777777" w:rsidR="00700947" w:rsidRPr="001475B8" w:rsidRDefault="00700947" w:rsidP="00700947">
            <w:pPr>
              <w:contextualSpacing/>
              <w:jc w:val="both"/>
              <w:rPr>
                <w:rFonts w:ascii="Calibri" w:hAnsi="Calibri"/>
                <w:color w:val="000000" w:themeColor="text1"/>
                <w:sz w:val="22"/>
                <w:szCs w:val="22"/>
              </w:rPr>
            </w:pPr>
          </w:p>
        </w:tc>
      </w:tr>
      <w:tr w:rsidR="00700947" w:rsidRPr="001475B8" w14:paraId="487F5F9A" w14:textId="77777777" w:rsidTr="00613952">
        <w:trPr>
          <w:trHeight w:val="971"/>
        </w:trPr>
        <w:tc>
          <w:tcPr>
            <w:tcW w:w="576" w:type="dxa"/>
            <w:shd w:val="clear" w:color="auto" w:fill="F3F3F3"/>
          </w:tcPr>
          <w:p w14:paraId="012E598A" w14:textId="77777777" w:rsidR="00700947" w:rsidRPr="001475B8" w:rsidRDefault="00700947" w:rsidP="00310522">
            <w:pPr>
              <w:numPr>
                <w:ilvl w:val="0"/>
                <w:numId w:val="13"/>
              </w:numPr>
              <w:contextualSpacing/>
              <w:jc w:val="both"/>
              <w:rPr>
                <w:rFonts w:ascii="Calibri" w:hAnsi="Calibri"/>
                <w:color w:val="000000" w:themeColor="text1"/>
                <w:sz w:val="22"/>
                <w:szCs w:val="22"/>
              </w:rPr>
            </w:pPr>
          </w:p>
        </w:tc>
        <w:tc>
          <w:tcPr>
            <w:tcW w:w="2569" w:type="dxa"/>
            <w:shd w:val="clear" w:color="auto" w:fill="F3F3F3"/>
          </w:tcPr>
          <w:p w14:paraId="6A2DC61E"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 Closing Meeting and Final Report </w:t>
            </w:r>
          </w:p>
        </w:tc>
        <w:tc>
          <w:tcPr>
            <w:tcW w:w="6258" w:type="dxa"/>
            <w:shd w:val="clear" w:color="auto" w:fill="F3F3F3"/>
          </w:tcPr>
          <w:p w14:paraId="79166C91" w14:textId="77777777" w:rsidR="00700947" w:rsidRPr="001475B8" w:rsidRDefault="00700947" w:rsidP="00700947">
            <w:pPr>
              <w:contextualSpacing/>
              <w:jc w:val="both"/>
              <w:rPr>
                <w:rFonts w:ascii="Calibri" w:hAnsi="Calibri"/>
                <w:color w:val="000000" w:themeColor="text1"/>
                <w:sz w:val="22"/>
                <w:szCs w:val="22"/>
              </w:rPr>
            </w:pPr>
            <w:r w:rsidRPr="001475B8">
              <w:rPr>
                <w:rFonts w:ascii="Calibri" w:hAnsi="Calibri"/>
                <w:color w:val="000000" w:themeColor="text1"/>
                <w:sz w:val="22"/>
                <w:szCs w:val="22"/>
              </w:rPr>
              <w:t xml:space="preserve">Submission of Report #17 (point 19), deliverables: </w:t>
            </w:r>
          </w:p>
          <w:p w14:paraId="6C4FF78D" w14:textId="77777777" w:rsidR="00700947" w:rsidRPr="001475B8" w:rsidRDefault="00700947" w:rsidP="00700947">
            <w:pPr>
              <w:contextualSpacing/>
              <w:jc w:val="both"/>
              <w:rPr>
                <w:rFonts w:ascii="Calibri" w:hAnsi="Calibri"/>
                <w:color w:val="000000" w:themeColor="text1"/>
                <w:sz w:val="22"/>
                <w:szCs w:val="22"/>
              </w:rPr>
            </w:pPr>
          </w:p>
          <w:p w14:paraId="52D8C63F" w14:textId="77777777" w:rsidR="00700947" w:rsidRPr="001475B8" w:rsidRDefault="00700947" w:rsidP="00310522">
            <w:pPr>
              <w:numPr>
                <w:ilvl w:val="0"/>
                <w:numId w:val="23"/>
              </w:numPr>
              <w:contextualSpacing/>
              <w:jc w:val="both"/>
              <w:rPr>
                <w:rFonts w:ascii="Calibri" w:hAnsi="Calibri"/>
                <w:color w:val="000000" w:themeColor="text1"/>
                <w:sz w:val="22"/>
                <w:szCs w:val="22"/>
              </w:rPr>
            </w:pPr>
            <w:r w:rsidRPr="001475B8">
              <w:rPr>
                <w:rFonts w:ascii="Calibri" w:hAnsi="Calibri"/>
                <w:color w:val="000000" w:themeColor="text1"/>
                <w:sz w:val="22"/>
                <w:szCs w:val="22"/>
              </w:rPr>
              <w:t>Roll out plan and recommendations.</w:t>
            </w:r>
          </w:p>
          <w:p w14:paraId="613A39A0" w14:textId="77777777" w:rsidR="00700947" w:rsidRPr="001475B8" w:rsidRDefault="00700947" w:rsidP="00310522">
            <w:pPr>
              <w:numPr>
                <w:ilvl w:val="0"/>
                <w:numId w:val="23"/>
              </w:numPr>
              <w:contextualSpacing/>
              <w:jc w:val="both"/>
              <w:rPr>
                <w:rFonts w:ascii="Calibri" w:hAnsi="Calibri"/>
                <w:color w:val="000000" w:themeColor="text1"/>
                <w:sz w:val="22"/>
                <w:szCs w:val="22"/>
              </w:rPr>
            </w:pPr>
            <w:r w:rsidRPr="001475B8">
              <w:rPr>
                <w:rFonts w:ascii="Calibri" w:hAnsi="Calibri"/>
                <w:color w:val="000000" w:themeColor="text1"/>
                <w:sz w:val="22"/>
                <w:szCs w:val="22"/>
              </w:rPr>
              <w:t>Final Report on the final product.</w:t>
            </w:r>
          </w:p>
          <w:p w14:paraId="11C187B2" w14:textId="77777777" w:rsidR="00700947" w:rsidRPr="001475B8" w:rsidRDefault="00700947" w:rsidP="00700947">
            <w:pPr>
              <w:contextualSpacing/>
              <w:jc w:val="both"/>
              <w:rPr>
                <w:rFonts w:ascii="Calibri" w:hAnsi="Calibri"/>
                <w:color w:val="000000" w:themeColor="text1"/>
                <w:sz w:val="22"/>
                <w:szCs w:val="22"/>
              </w:rPr>
            </w:pPr>
          </w:p>
        </w:tc>
      </w:tr>
    </w:tbl>
    <w:p w14:paraId="2002E6D0" w14:textId="77777777" w:rsidR="00700947" w:rsidRPr="001475B8" w:rsidRDefault="00700947" w:rsidP="00700947">
      <w:pPr>
        <w:contextualSpacing/>
        <w:jc w:val="both"/>
        <w:rPr>
          <w:rFonts w:ascii="Calibri" w:hAnsi="Calibri"/>
          <w:bCs/>
          <w:color w:val="000000" w:themeColor="text1"/>
          <w:sz w:val="22"/>
          <w:szCs w:val="22"/>
        </w:rPr>
      </w:pPr>
    </w:p>
    <w:p w14:paraId="2F8875EB" w14:textId="3E84945D" w:rsidR="00627118" w:rsidRPr="001475B8" w:rsidRDefault="00627118" w:rsidP="00627118">
      <w:pPr>
        <w:contextualSpacing/>
        <w:jc w:val="both"/>
        <w:rPr>
          <w:rFonts w:ascii="Calibri" w:hAnsi="Calibri"/>
          <w:color w:val="000000" w:themeColor="text1"/>
          <w:sz w:val="22"/>
          <w:szCs w:val="22"/>
        </w:rPr>
      </w:pPr>
    </w:p>
    <w:p w14:paraId="5235A952" w14:textId="4EEBB5A6" w:rsidR="00343358" w:rsidRPr="001475B8" w:rsidRDefault="00622E4D" w:rsidP="0075721C">
      <w:pPr>
        <w:pStyle w:val="ListParagraph"/>
        <w:numPr>
          <w:ilvl w:val="0"/>
          <w:numId w:val="1"/>
        </w:numPr>
        <w:rPr>
          <w:rFonts w:ascii="Calibri" w:eastAsia="MS Mincho" w:hAnsi="Calibri" w:cs="Arial"/>
          <w:b/>
          <w:bCs/>
          <w:sz w:val="22"/>
          <w:szCs w:val="22"/>
        </w:rPr>
      </w:pPr>
      <w:r w:rsidRPr="001475B8">
        <w:rPr>
          <w:rFonts w:ascii="Calibri" w:eastAsia="MS Mincho" w:hAnsi="Calibri" w:cs="Arial"/>
          <w:b/>
          <w:bCs/>
          <w:sz w:val="22"/>
          <w:szCs w:val="22"/>
          <w:u w:val="single"/>
        </w:rPr>
        <w:t>DELIVERABLES</w:t>
      </w:r>
    </w:p>
    <w:p w14:paraId="55F46426" w14:textId="50DE223E" w:rsidR="005F563D" w:rsidRPr="001475B8" w:rsidRDefault="005F563D" w:rsidP="005F563D">
      <w:pPr>
        <w:ind w:left="360"/>
        <w:rPr>
          <w:rFonts w:ascii="Calibri" w:hAnsi="Calibri" w:cstheme="majorBidi"/>
          <w:iCs/>
          <w:sz w:val="22"/>
          <w:szCs w:val="22"/>
        </w:rPr>
      </w:pPr>
    </w:p>
    <w:tbl>
      <w:tblPr>
        <w:tblStyle w:val="TableGrid"/>
        <w:tblW w:w="9445" w:type="dxa"/>
        <w:tblLook w:val="04A0" w:firstRow="1" w:lastRow="0" w:firstColumn="1" w:lastColumn="0" w:noHBand="0" w:noVBand="1"/>
      </w:tblPr>
      <w:tblGrid>
        <w:gridCol w:w="805"/>
        <w:gridCol w:w="8640"/>
      </w:tblGrid>
      <w:tr w:rsidR="005F563D" w:rsidRPr="001475B8" w14:paraId="4176DE00" w14:textId="77777777" w:rsidTr="00A96178">
        <w:tc>
          <w:tcPr>
            <w:tcW w:w="805" w:type="dxa"/>
            <w:shd w:val="clear" w:color="auto" w:fill="BFBFBF" w:themeFill="background1" w:themeFillShade="BF"/>
          </w:tcPr>
          <w:p w14:paraId="1BB2DBD3" w14:textId="77777777" w:rsidR="005F563D" w:rsidRPr="001475B8" w:rsidRDefault="005F563D" w:rsidP="00B466BB">
            <w:pPr>
              <w:contextualSpacing/>
              <w:jc w:val="center"/>
              <w:rPr>
                <w:rFonts w:ascii="Calibri" w:hAnsi="Calibri" w:cstheme="majorBidi"/>
                <w:b/>
                <w:sz w:val="22"/>
                <w:szCs w:val="22"/>
              </w:rPr>
            </w:pPr>
            <w:r w:rsidRPr="001475B8">
              <w:rPr>
                <w:rFonts w:ascii="Calibri" w:hAnsi="Calibri" w:cstheme="majorBidi"/>
                <w:b/>
                <w:sz w:val="22"/>
                <w:szCs w:val="22"/>
              </w:rPr>
              <w:t>No.</w:t>
            </w:r>
          </w:p>
        </w:tc>
        <w:tc>
          <w:tcPr>
            <w:tcW w:w="8640" w:type="dxa"/>
            <w:shd w:val="clear" w:color="auto" w:fill="BFBFBF" w:themeFill="background1" w:themeFillShade="BF"/>
          </w:tcPr>
          <w:p w14:paraId="37A7F536" w14:textId="77777777" w:rsidR="005F563D" w:rsidRPr="001475B8" w:rsidRDefault="005F563D" w:rsidP="00B466BB">
            <w:pPr>
              <w:contextualSpacing/>
              <w:jc w:val="center"/>
              <w:rPr>
                <w:rFonts w:ascii="Calibri" w:hAnsi="Calibri" w:cstheme="majorBidi"/>
                <w:b/>
                <w:sz w:val="22"/>
                <w:szCs w:val="22"/>
              </w:rPr>
            </w:pPr>
            <w:r w:rsidRPr="001475B8">
              <w:rPr>
                <w:rFonts w:ascii="Calibri" w:hAnsi="Calibri" w:cstheme="majorBidi"/>
                <w:b/>
                <w:sz w:val="22"/>
                <w:szCs w:val="22"/>
              </w:rPr>
              <w:t>Anticipated Reports and Deliverables</w:t>
            </w:r>
          </w:p>
        </w:tc>
      </w:tr>
      <w:tr w:rsidR="005F563D" w:rsidRPr="001475B8" w14:paraId="5D97A77B" w14:textId="77777777" w:rsidTr="00A96178">
        <w:tc>
          <w:tcPr>
            <w:tcW w:w="805" w:type="dxa"/>
          </w:tcPr>
          <w:p w14:paraId="082F877C" w14:textId="77777777" w:rsidR="005F563D" w:rsidRPr="001475B8" w:rsidRDefault="005F563D" w:rsidP="00A96178">
            <w:pPr>
              <w:jc w:val="center"/>
              <w:rPr>
                <w:rFonts w:ascii="Calibri" w:hAnsi="Calibri" w:cstheme="majorBidi"/>
                <w:b/>
                <w:sz w:val="22"/>
                <w:szCs w:val="22"/>
              </w:rPr>
            </w:pPr>
            <w:r w:rsidRPr="001475B8">
              <w:rPr>
                <w:rFonts w:ascii="Calibri" w:hAnsi="Calibri" w:cstheme="majorBidi"/>
                <w:b/>
                <w:sz w:val="22"/>
                <w:szCs w:val="22"/>
              </w:rPr>
              <w:t>1</w:t>
            </w:r>
          </w:p>
        </w:tc>
        <w:tc>
          <w:tcPr>
            <w:tcW w:w="8640" w:type="dxa"/>
          </w:tcPr>
          <w:p w14:paraId="226D5F97"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Submission of Reports #1:</w:t>
            </w:r>
            <w:r w:rsidRPr="001475B8">
              <w:rPr>
                <w:rFonts w:ascii="Calibri" w:hAnsi="Calibri" w:cstheme="majorBidi"/>
                <w:sz w:val="22"/>
                <w:szCs w:val="22"/>
              </w:rPr>
              <w:br/>
              <w:t>Kick-off plan</w:t>
            </w:r>
          </w:p>
          <w:p w14:paraId="58F8D887" w14:textId="77777777" w:rsidR="005F563D" w:rsidRPr="001475B8" w:rsidRDefault="005F563D" w:rsidP="00B466BB">
            <w:pPr>
              <w:rPr>
                <w:rFonts w:ascii="Calibri" w:hAnsi="Calibri" w:cstheme="majorBidi"/>
                <w:sz w:val="22"/>
                <w:szCs w:val="22"/>
              </w:rPr>
            </w:pPr>
          </w:p>
        </w:tc>
      </w:tr>
      <w:tr w:rsidR="005F563D" w:rsidRPr="001475B8" w14:paraId="7107E932" w14:textId="77777777" w:rsidTr="00A96178">
        <w:tc>
          <w:tcPr>
            <w:tcW w:w="805" w:type="dxa"/>
          </w:tcPr>
          <w:p w14:paraId="1E00FDDD" w14:textId="77777777" w:rsidR="005F563D" w:rsidRPr="001475B8" w:rsidRDefault="005F563D" w:rsidP="00A96178">
            <w:pPr>
              <w:jc w:val="center"/>
              <w:rPr>
                <w:rFonts w:ascii="Calibri" w:hAnsi="Calibri" w:cstheme="majorBidi"/>
                <w:b/>
                <w:sz w:val="22"/>
                <w:szCs w:val="22"/>
              </w:rPr>
            </w:pPr>
            <w:r w:rsidRPr="001475B8">
              <w:rPr>
                <w:rFonts w:ascii="Calibri" w:hAnsi="Calibri" w:cstheme="majorBidi"/>
                <w:b/>
                <w:sz w:val="22"/>
                <w:szCs w:val="22"/>
              </w:rPr>
              <w:t>2</w:t>
            </w:r>
          </w:p>
        </w:tc>
        <w:tc>
          <w:tcPr>
            <w:tcW w:w="8640" w:type="dxa"/>
          </w:tcPr>
          <w:p w14:paraId="2717DB82"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Submission of Reports #2:</w:t>
            </w:r>
            <w:r w:rsidRPr="001475B8">
              <w:rPr>
                <w:rFonts w:ascii="Calibri" w:hAnsi="Calibri" w:cstheme="majorBidi"/>
                <w:sz w:val="22"/>
                <w:szCs w:val="22"/>
              </w:rPr>
              <w:br/>
              <w:t>Design a Product Prototype</w:t>
            </w:r>
          </w:p>
          <w:p w14:paraId="594CC3FF" w14:textId="77777777" w:rsidR="005F563D" w:rsidRPr="001475B8" w:rsidRDefault="005F563D" w:rsidP="00B466BB">
            <w:pPr>
              <w:rPr>
                <w:rFonts w:ascii="Calibri" w:hAnsi="Calibri" w:cstheme="majorBidi"/>
                <w:sz w:val="22"/>
                <w:szCs w:val="22"/>
              </w:rPr>
            </w:pPr>
          </w:p>
        </w:tc>
      </w:tr>
      <w:tr w:rsidR="005F563D" w:rsidRPr="001475B8" w14:paraId="38E422AD" w14:textId="77777777" w:rsidTr="00A96178">
        <w:tc>
          <w:tcPr>
            <w:tcW w:w="805" w:type="dxa"/>
          </w:tcPr>
          <w:p w14:paraId="578A2204" w14:textId="77777777" w:rsidR="005F563D" w:rsidRPr="001475B8" w:rsidRDefault="005F563D" w:rsidP="00A96178">
            <w:pPr>
              <w:jc w:val="center"/>
              <w:rPr>
                <w:rFonts w:ascii="Calibri" w:hAnsi="Calibri" w:cstheme="majorBidi"/>
                <w:b/>
                <w:sz w:val="22"/>
                <w:szCs w:val="22"/>
              </w:rPr>
            </w:pPr>
            <w:r w:rsidRPr="001475B8">
              <w:rPr>
                <w:rFonts w:ascii="Calibri" w:hAnsi="Calibri" w:cstheme="majorBidi"/>
                <w:b/>
                <w:sz w:val="22"/>
                <w:szCs w:val="22"/>
              </w:rPr>
              <w:t>3</w:t>
            </w:r>
          </w:p>
        </w:tc>
        <w:tc>
          <w:tcPr>
            <w:tcW w:w="8640" w:type="dxa"/>
          </w:tcPr>
          <w:p w14:paraId="6947E139"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Submission of Reports #3:</w:t>
            </w:r>
            <w:r w:rsidRPr="001475B8">
              <w:rPr>
                <w:rFonts w:ascii="Calibri" w:hAnsi="Calibri" w:cstheme="majorBidi"/>
                <w:sz w:val="22"/>
                <w:szCs w:val="22"/>
              </w:rPr>
              <w:br/>
              <w:t>Identify 2 strategic suppliers and draft 2 agreements</w:t>
            </w:r>
          </w:p>
          <w:p w14:paraId="05982585" w14:textId="77777777" w:rsidR="005F563D" w:rsidRPr="001475B8" w:rsidRDefault="005F563D" w:rsidP="00B466BB">
            <w:pPr>
              <w:rPr>
                <w:rFonts w:ascii="Calibri" w:hAnsi="Calibri" w:cstheme="majorBidi"/>
                <w:sz w:val="22"/>
                <w:szCs w:val="22"/>
              </w:rPr>
            </w:pPr>
          </w:p>
        </w:tc>
      </w:tr>
      <w:tr w:rsidR="005F563D" w:rsidRPr="001475B8" w14:paraId="1A29ADA8" w14:textId="77777777" w:rsidTr="00A96178">
        <w:tc>
          <w:tcPr>
            <w:tcW w:w="805" w:type="dxa"/>
          </w:tcPr>
          <w:p w14:paraId="23132C01" w14:textId="77777777" w:rsidR="005F563D" w:rsidRPr="001475B8" w:rsidRDefault="005F563D" w:rsidP="00A96178">
            <w:pPr>
              <w:jc w:val="center"/>
              <w:rPr>
                <w:rFonts w:ascii="Calibri" w:hAnsi="Calibri" w:cstheme="majorBidi"/>
                <w:b/>
                <w:sz w:val="22"/>
                <w:szCs w:val="22"/>
              </w:rPr>
            </w:pPr>
            <w:r w:rsidRPr="001475B8">
              <w:rPr>
                <w:rFonts w:ascii="Calibri" w:hAnsi="Calibri" w:cstheme="majorBidi"/>
                <w:b/>
                <w:sz w:val="22"/>
                <w:szCs w:val="22"/>
              </w:rPr>
              <w:t>4</w:t>
            </w:r>
          </w:p>
        </w:tc>
        <w:tc>
          <w:tcPr>
            <w:tcW w:w="8640" w:type="dxa"/>
          </w:tcPr>
          <w:p w14:paraId="318BDE15"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Submission of Reports #4:</w:t>
            </w:r>
            <w:r w:rsidRPr="001475B8">
              <w:rPr>
                <w:rFonts w:ascii="Calibri" w:hAnsi="Calibri" w:cstheme="majorBidi"/>
                <w:sz w:val="22"/>
                <w:szCs w:val="22"/>
              </w:rPr>
              <w:br/>
              <w:t>Risk/Reward Assessment and financial projections</w:t>
            </w:r>
          </w:p>
          <w:p w14:paraId="5DD39C8D" w14:textId="77777777" w:rsidR="005F563D" w:rsidRPr="001475B8" w:rsidRDefault="005F563D" w:rsidP="00B466BB">
            <w:pPr>
              <w:rPr>
                <w:rFonts w:ascii="Calibri" w:hAnsi="Calibri" w:cstheme="majorBidi"/>
                <w:sz w:val="22"/>
                <w:szCs w:val="22"/>
              </w:rPr>
            </w:pPr>
          </w:p>
        </w:tc>
      </w:tr>
      <w:tr w:rsidR="005F563D" w:rsidRPr="001475B8" w14:paraId="77ED90C1" w14:textId="77777777" w:rsidTr="00A96178">
        <w:tc>
          <w:tcPr>
            <w:tcW w:w="805" w:type="dxa"/>
          </w:tcPr>
          <w:p w14:paraId="4BF7D71A" w14:textId="77777777" w:rsidR="005F563D" w:rsidRPr="001475B8" w:rsidRDefault="005F563D" w:rsidP="00A96178">
            <w:pPr>
              <w:jc w:val="center"/>
              <w:rPr>
                <w:rFonts w:ascii="Calibri" w:hAnsi="Calibri" w:cstheme="majorBidi"/>
                <w:b/>
                <w:sz w:val="22"/>
                <w:szCs w:val="22"/>
              </w:rPr>
            </w:pPr>
            <w:r w:rsidRPr="001475B8">
              <w:rPr>
                <w:rFonts w:ascii="Calibri" w:hAnsi="Calibri" w:cstheme="majorBidi"/>
                <w:b/>
                <w:sz w:val="22"/>
                <w:szCs w:val="22"/>
              </w:rPr>
              <w:t>5</w:t>
            </w:r>
          </w:p>
        </w:tc>
        <w:tc>
          <w:tcPr>
            <w:tcW w:w="8640" w:type="dxa"/>
          </w:tcPr>
          <w:p w14:paraId="7E03EED0" w14:textId="77777777" w:rsidR="005F563D" w:rsidRPr="001475B8" w:rsidRDefault="005F563D" w:rsidP="00B466BB">
            <w:pPr>
              <w:rPr>
                <w:rFonts w:ascii="Calibri" w:hAnsi="Calibri" w:cstheme="majorBidi"/>
                <w:sz w:val="22"/>
                <w:szCs w:val="22"/>
                <w:u w:val="single"/>
              </w:rPr>
            </w:pPr>
            <w:r w:rsidRPr="001475B8">
              <w:rPr>
                <w:rFonts w:ascii="Calibri" w:hAnsi="Calibri" w:cstheme="majorBidi"/>
                <w:sz w:val="22"/>
                <w:szCs w:val="22"/>
              </w:rPr>
              <w:t>Submission of Reports #5:</w:t>
            </w:r>
            <w:r w:rsidRPr="001475B8">
              <w:rPr>
                <w:rFonts w:ascii="Calibri" w:hAnsi="Calibri" w:cstheme="majorBidi"/>
                <w:sz w:val="22"/>
                <w:szCs w:val="22"/>
              </w:rPr>
              <w:br/>
            </w:r>
            <w:r w:rsidRPr="001475B8">
              <w:rPr>
                <w:rFonts w:ascii="Calibri" w:hAnsi="Calibri" w:cstheme="majorBidi"/>
                <w:sz w:val="22"/>
                <w:szCs w:val="22"/>
                <w:u w:val="single"/>
              </w:rPr>
              <w:t>M&amp;E Pilot Plan</w:t>
            </w:r>
          </w:p>
        </w:tc>
      </w:tr>
      <w:tr w:rsidR="005F563D" w:rsidRPr="001475B8" w14:paraId="6C164658" w14:textId="77777777" w:rsidTr="00A96178">
        <w:trPr>
          <w:trHeight w:val="710"/>
        </w:trPr>
        <w:tc>
          <w:tcPr>
            <w:tcW w:w="805" w:type="dxa"/>
          </w:tcPr>
          <w:p w14:paraId="6FD72B3B" w14:textId="77777777" w:rsidR="005F563D" w:rsidRPr="001475B8" w:rsidDel="00397B6E" w:rsidRDefault="005F563D" w:rsidP="00A96178">
            <w:pPr>
              <w:jc w:val="center"/>
              <w:rPr>
                <w:rFonts w:ascii="Calibri" w:hAnsi="Calibri" w:cstheme="majorBidi"/>
                <w:b/>
                <w:sz w:val="22"/>
                <w:szCs w:val="22"/>
              </w:rPr>
            </w:pPr>
            <w:r w:rsidRPr="001475B8">
              <w:rPr>
                <w:rFonts w:ascii="Calibri" w:hAnsi="Calibri" w:cstheme="majorBidi"/>
                <w:b/>
                <w:sz w:val="22"/>
                <w:szCs w:val="22"/>
              </w:rPr>
              <w:t>6</w:t>
            </w:r>
          </w:p>
        </w:tc>
        <w:tc>
          <w:tcPr>
            <w:tcW w:w="8640" w:type="dxa"/>
          </w:tcPr>
          <w:p w14:paraId="2CA25EA9"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Submission of Reports #6:</w:t>
            </w:r>
            <w:r w:rsidRPr="001475B8">
              <w:rPr>
                <w:rFonts w:ascii="Calibri" w:hAnsi="Calibri" w:cstheme="majorBidi"/>
                <w:sz w:val="22"/>
                <w:szCs w:val="22"/>
              </w:rPr>
              <w:br/>
              <w:t xml:space="preserve">Product Plan </w:t>
            </w:r>
          </w:p>
        </w:tc>
      </w:tr>
      <w:tr w:rsidR="005F563D" w:rsidRPr="001475B8" w14:paraId="680786FF" w14:textId="77777777" w:rsidTr="00A96178">
        <w:tc>
          <w:tcPr>
            <w:tcW w:w="805" w:type="dxa"/>
          </w:tcPr>
          <w:p w14:paraId="2D958CB7" w14:textId="77777777" w:rsidR="005F563D" w:rsidRPr="001475B8" w:rsidRDefault="005F563D" w:rsidP="00A96178">
            <w:pPr>
              <w:jc w:val="center"/>
              <w:rPr>
                <w:rFonts w:ascii="Calibri" w:hAnsi="Calibri" w:cstheme="majorBidi"/>
                <w:b/>
                <w:sz w:val="22"/>
                <w:szCs w:val="22"/>
              </w:rPr>
            </w:pPr>
            <w:r w:rsidRPr="001475B8">
              <w:rPr>
                <w:rFonts w:ascii="Calibri" w:hAnsi="Calibri" w:cstheme="majorBidi"/>
                <w:b/>
                <w:sz w:val="22"/>
                <w:szCs w:val="22"/>
              </w:rPr>
              <w:t>7</w:t>
            </w:r>
          </w:p>
        </w:tc>
        <w:tc>
          <w:tcPr>
            <w:tcW w:w="8640" w:type="dxa"/>
          </w:tcPr>
          <w:p w14:paraId="5D440DF0"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Submission of Reports #7:</w:t>
            </w:r>
            <w:r w:rsidRPr="001475B8">
              <w:rPr>
                <w:rFonts w:ascii="Calibri" w:hAnsi="Calibri" w:cstheme="majorBidi"/>
                <w:sz w:val="22"/>
                <w:szCs w:val="22"/>
              </w:rPr>
              <w:br/>
              <w:t>Final Pilot Design</w:t>
            </w:r>
          </w:p>
          <w:p w14:paraId="16D798A4" w14:textId="77777777" w:rsidR="005F563D" w:rsidRPr="001475B8" w:rsidRDefault="005F563D" w:rsidP="00B466BB">
            <w:pPr>
              <w:rPr>
                <w:rFonts w:ascii="Calibri" w:hAnsi="Calibri" w:cstheme="majorBidi"/>
                <w:sz w:val="22"/>
                <w:szCs w:val="22"/>
              </w:rPr>
            </w:pPr>
          </w:p>
        </w:tc>
      </w:tr>
      <w:tr w:rsidR="005F563D" w:rsidRPr="001475B8" w14:paraId="77B8DC5D" w14:textId="77777777" w:rsidTr="00A96178">
        <w:tc>
          <w:tcPr>
            <w:tcW w:w="805" w:type="dxa"/>
          </w:tcPr>
          <w:p w14:paraId="03D2C00E" w14:textId="77777777" w:rsidR="005F563D" w:rsidRPr="001475B8" w:rsidRDefault="005F563D" w:rsidP="00B466BB">
            <w:pPr>
              <w:rPr>
                <w:rFonts w:ascii="Calibri" w:hAnsi="Calibri" w:cstheme="majorBidi"/>
                <w:b/>
                <w:sz w:val="22"/>
                <w:szCs w:val="22"/>
              </w:rPr>
            </w:pPr>
            <w:r w:rsidRPr="001475B8">
              <w:rPr>
                <w:rFonts w:ascii="Calibri" w:hAnsi="Calibri" w:cstheme="majorBidi"/>
                <w:b/>
                <w:sz w:val="22"/>
                <w:szCs w:val="22"/>
              </w:rPr>
              <w:lastRenderedPageBreak/>
              <w:t>8</w:t>
            </w:r>
          </w:p>
        </w:tc>
        <w:tc>
          <w:tcPr>
            <w:tcW w:w="8640" w:type="dxa"/>
          </w:tcPr>
          <w:p w14:paraId="471E7D47"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Submission of Reports #8:</w:t>
            </w:r>
            <w:r w:rsidRPr="001475B8">
              <w:rPr>
                <w:rFonts w:ascii="Calibri" w:hAnsi="Calibri" w:cstheme="majorBidi"/>
                <w:sz w:val="22"/>
                <w:szCs w:val="22"/>
              </w:rPr>
              <w:br/>
              <w:t>Pilot Alignment</w:t>
            </w:r>
            <w:r w:rsidRPr="001475B8" w:rsidDel="007C5255">
              <w:rPr>
                <w:rFonts w:ascii="Calibri" w:hAnsi="Calibri" w:cstheme="majorBidi"/>
                <w:sz w:val="22"/>
                <w:szCs w:val="22"/>
              </w:rPr>
              <w:t xml:space="preserve"> </w:t>
            </w:r>
          </w:p>
        </w:tc>
      </w:tr>
      <w:tr w:rsidR="005F563D" w:rsidRPr="001475B8" w14:paraId="7A86EF4A" w14:textId="77777777" w:rsidTr="00A96178">
        <w:tc>
          <w:tcPr>
            <w:tcW w:w="805" w:type="dxa"/>
          </w:tcPr>
          <w:p w14:paraId="09EAD83F" w14:textId="77777777" w:rsidR="005F563D" w:rsidRPr="001475B8" w:rsidRDefault="005F563D" w:rsidP="00B466BB">
            <w:pPr>
              <w:rPr>
                <w:rFonts w:ascii="Calibri" w:hAnsi="Calibri" w:cstheme="majorBidi"/>
                <w:b/>
                <w:sz w:val="22"/>
                <w:szCs w:val="22"/>
              </w:rPr>
            </w:pPr>
            <w:r w:rsidRPr="001475B8">
              <w:rPr>
                <w:rFonts w:ascii="Calibri" w:hAnsi="Calibri" w:cstheme="majorBidi"/>
                <w:b/>
                <w:sz w:val="22"/>
                <w:szCs w:val="22"/>
              </w:rPr>
              <w:t>9</w:t>
            </w:r>
          </w:p>
        </w:tc>
        <w:tc>
          <w:tcPr>
            <w:tcW w:w="8640" w:type="dxa"/>
          </w:tcPr>
          <w:p w14:paraId="11769120"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Submission of Reports #9:</w:t>
            </w:r>
          </w:p>
          <w:p w14:paraId="0CAA40DC"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Pilot Execution</w:t>
            </w:r>
            <w:r w:rsidRPr="001475B8">
              <w:rPr>
                <w:rFonts w:ascii="Calibri" w:hAnsi="Calibri" w:cstheme="majorBidi"/>
                <w:sz w:val="22"/>
                <w:szCs w:val="22"/>
              </w:rPr>
              <w:br/>
            </w:r>
          </w:p>
        </w:tc>
      </w:tr>
      <w:tr w:rsidR="005F563D" w:rsidRPr="001475B8" w14:paraId="01D501FB" w14:textId="77777777" w:rsidTr="00A96178">
        <w:tc>
          <w:tcPr>
            <w:tcW w:w="805" w:type="dxa"/>
          </w:tcPr>
          <w:p w14:paraId="2596F301" w14:textId="77777777" w:rsidR="005F563D" w:rsidRPr="001475B8" w:rsidRDefault="005F563D" w:rsidP="00B466BB">
            <w:pPr>
              <w:rPr>
                <w:rFonts w:ascii="Calibri" w:hAnsi="Calibri" w:cstheme="majorBidi"/>
                <w:b/>
                <w:sz w:val="22"/>
                <w:szCs w:val="22"/>
              </w:rPr>
            </w:pPr>
            <w:r w:rsidRPr="001475B8">
              <w:rPr>
                <w:rFonts w:ascii="Calibri" w:hAnsi="Calibri" w:cstheme="majorBidi"/>
                <w:b/>
                <w:sz w:val="22"/>
                <w:szCs w:val="22"/>
              </w:rPr>
              <w:t>10</w:t>
            </w:r>
          </w:p>
        </w:tc>
        <w:tc>
          <w:tcPr>
            <w:tcW w:w="8640" w:type="dxa"/>
          </w:tcPr>
          <w:p w14:paraId="2AF5306D"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Submission of Reports #10:</w:t>
            </w:r>
          </w:p>
          <w:p w14:paraId="1B4F8EE1"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Pilot Evaluation</w:t>
            </w:r>
          </w:p>
          <w:p w14:paraId="562919F0" w14:textId="77777777" w:rsidR="005F563D" w:rsidRPr="001475B8" w:rsidRDefault="005F563D" w:rsidP="00B466BB">
            <w:pPr>
              <w:rPr>
                <w:rFonts w:ascii="Calibri" w:hAnsi="Calibri" w:cstheme="majorBidi"/>
                <w:sz w:val="22"/>
                <w:szCs w:val="22"/>
              </w:rPr>
            </w:pPr>
          </w:p>
        </w:tc>
      </w:tr>
      <w:tr w:rsidR="005F563D" w:rsidRPr="001475B8" w14:paraId="5FDD3058" w14:textId="77777777" w:rsidTr="00A96178">
        <w:trPr>
          <w:trHeight w:val="692"/>
        </w:trPr>
        <w:tc>
          <w:tcPr>
            <w:tcW w:w="805" w:type="dxa"/>
          </w:tcPr>
          <w:p w14:paraId="63B99BF9" w14:textId="77777777" w:rsidR="005F563D" w:rsidRPr="001475B8" w:rsidRDefault="005F563D" w:rsidP="00B466BB">
            <w:pPr>
              <w:rPr>
                <w:rFonts w:ascii="Calibri" w:hAnsi="Calibri" w:cstheme="majorBidi"/>
                <w:b/>
                <w:sz w:val="22"/>
                <w:szCs w:val="22"/>
              </w:rPr>
            </w:pPr>
            <w:r w:rsidRPr="001475B8">
              <w:rPr>
                <w:rFonts w:ascii="Calibri" w:hAnsi="Calibri" w:cstheme="majorBidi"/>
                <w:b/>
                <w:sz w:val="22"/>
                <w:szCs w:val="22"/>
              </w:rPr>
              <w:t>11</w:t>
            </w:r>
          </w:p>
        </w:tc>
        <w:tc>
          <w:tcPr>
            <w:tcW w:w="8640" w:type="dxa"/>
          </w:tcPr>
          <w:p w14:paraId="62A19C96"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Submission of Reports #11</w:t>
            </w:r>
          </w:p>
          <w:p w14:paraId="6D01245F"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Develop marketing plan (outreach and marketing strategies)</w:t>
            </w:r>
          </w:p>
        </w:tc>
      </w:tr>
      <w:tr w:rsidR="005F563D" w:rsidRPr="001475B8" w14:paraId="5DBDB5E5" w14:textId="77777777" w:rsidTr="00A96178">
        <w:tc>
          <w:tcPr>
            <w:tcW w:w="805" w:type="dxa"/>
          </w:tcPr>
          <w:p w14:paraId="43948619" w14:textId="77777777" w:rsidR="005F563D" w:rsidRPr="001475B8" w:rsidRDefault="005F563D" w:rsidP="00B466BB">
            <w:pPr>
              <w:rPr>
                <w:rFonts w:ascii="Calibri" w:hAnsi="Calibri" w:cstheme="majorBidi"/>
                <w:b/>
                <w:sz w:val="22"/>
                <w:szCs w:val="22"/>
              </w:rPr>
            </w:pPr>
            <w:r w:rsidRPr="001475B8">
              <w:rPr>
                <w:rFonts w:ascii="Calibri" w:hAnsi="Calibri" w:cstheme="majorBidi"/>
                <w:b/>
                <w:sz w:val="22"/>
                <w:szCs w:val="22"/>
              </w:rPr>
              <w:t>12</w:t>
            </w:r>
          </w:p>
        </w:tc>
        <w:tc>
          <w:tcPr>
            <w:tcW w:w="8640" w:type="dxa"/>
          </w:tcPr>
          <w:p w14:paraId="33E936AA"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Submission of Reports #12</w:t>
            </w:r>
          </w:p>
          <w:p w14:paraId="14E2D979"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Develop and launch the Awareness and Capacity Building campaign</w:t>
            </w:r>
          </w:p>
        </w:tc>
      </w:tr>
      <w:tr w:rsidR="005F563D" w:rsidRPr="001475B8" w14:paraId="5B3FD3C6" w14:textId="77777777" w:rsidTr="00A96178">
        <w:tc>
          <w:tcPr>
            <w:tcW w:w="805" w:type="dxa"/>
          </w:tcPr>
          <w:p w14:paraId="51F80235" w14:textId="77777777" w:rsidR="005F563D" w:rsidRPr="001475B8" w:rsidRDefault="005F563D" w:rsidP="00B466BB">
            <w:pPr>
              <w:rPr>
                <w:rFonts w:ascii="Calibri" w:hAnsi="Calibri" w:cstheme="majorBidi"/>
                <w:b/>
                <w:sz w:val="22"/>
                <w:szCs w:val="22"/>
              </w:rPr>
            </w:pPr>
            <w:r w:rsidRPr="001475B8">
              <w:rPr>
                <w:rFonts w:ascii="Calibri" w:hAnsi="Calibri" w:cstheme="majorBidi"/>
                <w:b/>
                <w:sz w:val="22"/>
                <w:szCs w:val="22"/>
              </w:rPr>
              <w:t>13</w:t>
            </w:r>
          </w:p>
        </w:tc>
        <w:tc>
          <w:tcPr>
            <w:tcW w:w="8640" w:type="dxa"/>
          </w:tcPr>
          <w:p w14:paraId="32799A4C"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Submission of Reports #13</w:t>
            </w:r>
          </w:p>
          <w:p w14:paraId="7E2136CA"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 xml:space="preserve">Adapt MFW’s Management Information System (MIS) </w:t>
            </w:r>
          </w:p>
        </w:tc>
      </w:tr>
      <w:tr w:rsidR="005F563D" w:rsidRPr="001475B8" w14:paraId="2B3CF361" w14:textId="77777777" w:rsidTr="00A96178">
        <w:tc>
          <w:tcPr>
            <w:tcW w:w="805" w:type="dxa"/>
          </w:tcPr>
          <w:p w14:paraId="3AAC3E74" w14:textId="77777777" w:rsidR="005F563D" w:rsidRPr="001475B8" w:rsidRDefault="005F563D" w:rsidP="00B466BB">
            <w:pPr>
              <w:rPr>
                <w:rFonts w:ascii="Calibri" w:hAnsi="Calibri" w:cstheme="majorBidi"/>
                <w:b/>
                <w:sz w:val="22"/>
                <w:szCs w:val="22"/>
              </w:rPr>
            </w:pPr>
            <w:r w:rsidRPr="001475B8">
              <w:rPr>
                <w:rFonts w:ascii="Calibri" w:hAnsi="Calibri" w:cstheme="majorBidi"/>
                <w:b/>
                <w:sz w:val="22"/>
                <w:szCs w:val="22"/>
              </w:rPr>
              <w:t>14</w:t>
            </w:r>
          </w:p>
        </w:tc>
        <w:tc>
          <w:tcPr>
            <w:tcW w:w="8640" w:type="dxa"/>
          </w:tcPr>
          <w:p w14:paraId="7CE4B4B7"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Submission of Reports #14</w:t>
            </w:r>
          </w:p>
          <w:p w14:paraId="6CF5C2BE"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Internal Testing and Training</w:t>
            </w:r>
          </w:p>
        </w:tc>
      </w:tr>
      <w:tr w:rsidR="005F563D" w:rsidRPr="001475B8" w14:paraId="77C135FD" w14:textId="77777777" w:rsidTr="00A96178">
        <w:tc>
          <w:tcPr>
            <w:tcW w:w="805" w:type="dxa"/>
          </w:tcPr>
          <w:p w14:paraId="5C51898F" w14:textId="77777777" w:rsidR="005F563D" w:rsidRPr="001475B8" w:rsidRDefault="005F563D" w:rsidP="00B466BB">
            <w:pPr>
              <w:rPr>
                <w:rFonts w:ascii="Calibri" w:hAnsi="Calibri" w:cstheme="majorBidi"/>
                <w:b/>
                <w:sz w:val="22"/>
                <w:szCs w:val="22"/>
              </w:rPr>
            </w:pPr>
            <w:r w:rsidRPr="001475B8">
              <w:rPr>
                <w:rFonts w:ascii="Calibri" w:hAnsi="Calibri" w:cstheme="majorBidi"/>
                <w:b/>
                <w:sz w:val="22"/>
                <w:szCs w:val="22"/>
              </w:rPr>
              <w:t>15</w:t>
            </w:r>
          </w:p>
        </w:tc>
        <w:tc>
          <w:tcPr>
            <w:tcW w:w="8640" w:type="dxa"/>
          </w:tcPr>
          <w:p w14:paraId="3F170B11"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Submission of Reports #15</w:t>
            </w:r>
          </w:p>
          <w:p w14:paraId="72105607" w14:textId="77777777" w:rsidR="005F563D" w:rsidRPr="001475B8" w:rsidRDefault="005F563D" w:rsidP="00B466BB">
            <w:pPr>
              <w:rPr>
                <w:rFonts w:ascii="Calibri" w:hAnsi="Calibri" w:cstheme="majorBidi"/>
                <w:b/>
                <w:bCs/>
                <w:sz w:val="22"/>
                <w:szCs w:val="22"/>
              </w:rPr>
            </w:pPr>
            <w:r w:rsidRPr="001475B8">
              <w:rPr>
                <w:rFonts w:ascii="Calibri" w:hAnsi="Calibri" w:cstheme="majorBidi"/>
                <w:sz w:val="22"/>
                <w:szCs w:val="22"/>
              </w:rPr>
              <w:t>Pilot rollout Preparation</w:t>
            </w:r>
          </w:p>
        </w:tc>
      </w:tr>
      <w:tr w:rsidR="005F563D" w:rsidRPr="001475B8" w14:paraId="126B2EB8" w14:textId="77777777" w:rsidTr="00A96178">
        <w:tc>
          <w:tcPr>
            <w:tcW w:w="805" w:type="dxa"/>
          </w:tcPr>
          <w:p w14:paraId="4A411708" w14:textId="77777777" w:rsidR="005F563D" w:rsidRPr="001475B8" w:rsidRDefault="005F563D" w:rsidP="00B466BB">
            <w:pPr>
              <w:rPr>
                <w:rFonts w:ascii="Calibri" w:hAnsi="Calibri" w:cstheme="majorBidi"/>
                <w:b/>
                <w:sz w:val="22"/>
                <w:szCs w:val="22"/>
              </w:rPr>
            </w:pPr>
            <w:r w:rsidRPr="001475B8">
              <w:rPr>
                <w:rFonts w:ascii="Calibri" w:hAnsi="Calibri" w:cstheme="majorBidi"/>
                <w:b/>
                <w:sz w:val="22"/>
                <w:szCs w:val="22"/>
              </w:rPr>
              <w:t>16</w:t>
            </w:r>
          </w:p>
        </w:tc>
        <w:tc>
          <w:tcPr>
            <w:tcW w:w="8640" w:type="dxa"/>
          </w:tcPr>
          <w:p w14:paraId="3E1D6BF1"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Submission of Reports #16</w:t>
            </w:r>
          </w:p>
          <w:p w14:paraId="09C2D4D2"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Product Roll Out and Initial M&amp;E</w:t>
            </w:r>
          </w:p>
        </w:tc>
      </w:tr>
      <w:tr w:rsidR="005F563D" w:rsidRPr="001475B8" w14:paraId="27C2628D" w14:textId="77777777" w:rsidTr="00A96178">
        <w:tc>
          <w:tcPr>
            <w:tcW w:w="805" w:type="dxa"/>
          </w:tcPr>
          <w:p w14:paraId="34EC05B0" w14:textId="77777777" w:rsidR="005F563D" w:rsidRPr="001475B8" w:rsidRDefault="005F563D" w:rsidP="00B466BB">
            <w:pPr>
              <w:rPr>
                <w:rFonts w:ascii="Calibri" w:hAnsi="Calibri" w:cstheme="majorBidi"/>
                <w:b/>
                <w:sz w:val="22"/>
                <w:szCs w:val="22"/>
              </w:rPr>
            </w:pPr>
            <w:r w:rsidRPr="001475B8">
              <w:rPr>
                <w:rFonts w:ascii="Calibri" w:hAnsi="Calibri" w:cstheme="majorBidi"/>
                <w:b/>
                <w:sz w:val="22"/>
                <w:szCs w:val="22"/>
              </w:rPr>
              <w:t>17</w:t>
            </w:r>
          </w:p>
        </w:tc>
        <w:tc>
          <w:tcPr>
            <w:tcW w:w="8640" w:type="dxa"/>
          </w:tcPr>
          <w:p w14:paraId="5DA2F74B"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Submission of Final Report #17</w:t>
            </w:r>
          </w:p>
          <w:p w14:paraId="4FF5E797" w14:textId="77777777" w:rsidR="005F563D" w:rsidRPr="001475B8" w:rsidRDefault="005F563D" w:rsidP="00B466BB">
            <w:pPr>
              <w:rPr>
                <w:rFonts w:ascii="Calibri" w:hAnsi="Calibri" w:cstheme="majorBidi"/>
                <w:sz w:val="22"/>
                <w:szCs w:val="22"/>
              </w:rPr>
            </w:pPr>
            <w:r w:rsidRPr="001475B8">
              <w:rPr>
                <w:rFonts w:ascii="Calibri" w:hAnsi="Calibri" w:cstheme="majorBidi"/>
                <w:sz w:val="22"/>
                <w:szCs w:val="22"/>
              </w:rPr>
              <w:t>Project Closing, Power Point presentation.</w:t>
            </w:r>
          </w:p>
        </w:tc>
      </w:tr>
    </w:tbl>
    <w:p w14:paraId="53E11D62" w14:textId="11207A95" w:rsidR="00BE6666" w:rsidRPr="001475B8" w:rsidRDefault="00BE6666" w:rsidP="0001186B">
      <w:pPr>
        <w:ind w:left="360"/>
        <w:jc w:val="both"/>
        <w:rPr>
          <w:rFonts w:ascii="Calibri" w:eastAsia="MS Mincho" w:hAnsi="Calibri" w:cs="Arial"/>
          <w:sz w:val="22"/>
          <w:szCs w:val="22"/>
        </w:rPr>
      </w:pPr>
    </w:p>
    <w:p w14:paraId="67E49F96" w14:textId="74157357" w:rsidR="00561582" w:rsidRPr="001475B8" w:rsidRDefault="00561582" w:rsidP="00561582">
      <w:pPr>
        <w:rPr>
          <w:rFonts w:ascii="Calibri" w:hAnsi="Calibri"/>
          <w:sz w:val="20"/>
          <w:szCs w:val="20"/>
        </w:rPr>
      </w:pPr>
      <w:r w:rsidRPr="001475B8">
        <w:rPr>
          <w:rFonts w:ascii="Calibri" w:hAnsi="Calibri"/>
          <w:sz w:val="20"/>
          <w:szCs w:val="20"/>
        </w:rPr>
        <w:t>*: all written deliverables are to be submitted in English unless indicated otherwise.</w:t>
      </w:r>
    </w:p>
    <w:p w14:paraId="2D126234" w14:textId="73BB9CB7" w:rsidR="005F563D" w:rsidRPr="001475B8" w:rsidRDefault="005F563D" w:rsidP="005F563D">
      <w:pPr>
        <w:rPr>
          <w:rFonts w:ascii="Calibri" w:hAnsi="Calibri"/>
          <w:iCs/>
          <w:sz w:val="20"/>
          <w:szCs w:val="20"/>
        </w:rPr>
      </w:pPr>
      <w:r w:rsidRPr="001475B8">
        <w:rPr>
          <w:rFonts w:ascii="Calibri" w:hAnsi="Calibri"/>
          <w:bCs/>
          <w:iCs/>
          <w:sz w:val="20"/>
          <w:szCs w:val="20"/>
        </w:rPr>
        <w:t>**:</w:t>
      </w:r>
      <w:r w:rsidRPr="001475B8">
        <w:rPr>
          <w:rFonts w:ascii="Calibri" w:hAnsi="Calibri"/>
          <w:b/>
          <w:iCs/>
          <w:sz w:val="20"/>
          <w:szCs w:val="20"/>
        </w:rPr>
        <w:t xml:space="preserve"> </w:t>
      </w:r>
      <w:r w:rsidRPr="001475B8">
        <w:rPr>
          <w:rFonts w:ascii="Calibri" w:hAnsi="Calibri"/>
          <w:iCs/>
          <w:sz w:val="20"/>
          <w:szCs w:val="20"/>
        </w:rPr>
        <w:t>the bidder is requested to present a detailed timeline. The Project is expected to be completed within 7 months from the awarding date.</w:t>
      </w:r>
    </w:p>
    <w:p w14:paraId="7F780007" w14:textId="2A7EFA3C" w:rsidR="005F563D" w:rsidRPr="001475B8" w:rsidRDefault="005F563D" w:rsidP="005F563D">
      <w:pPr>
        <w:rPr>
          <w:rFonts w:ascii="Calibri" w:hAnsi="Calibri"/>
          <w:iCs/>
          <w:sz w:val="20"/>
          <w:szCs w:val="20"/>
        </w:rPr>
      </w:pPr>
    </w:p>
    <w:p w14:paraId="6452A357" w14:textId="77777777" w:rsidR="005F563D" w:rsidRPr="001475B8" w:rsidRDefault="005F563D" w:rsidP="005F563D">
      <w:pPr>
        <w:rPr>
          <w:rFonts w:ascii="Calibri" w:hAnsi="Calibri"/>
          <w:sz w:val="20"/>
          <w:szCs w:val="20"/>
        </w:rPr>
      </w:pPr>
    </w:p>
    <w:p w14:paraId="163BA05D" w14:textId="77777777" w:rsidR="005F563D" w:rsidRPr="001475B8" w:rsidRDefault="005F563D" w:rsidP="005F563D">
      <w:pPr>
        <w:pStyle w:val="Heading1"/>
        <w:rPr>
          <w:rFonts w:ascii="Calibri" w:hAnsi="Calibri"/>
        </w:rPr>
      </w:pPr>
      <w:r w:rsidRPr="001475B8">
        <w:rPr>
          <w:rFonts w:ascii="Calibri" w:hAnsi="Calibri"/>
        </w:rPr>
        <w:t xml:space="preserve">MONITORING AND EVALUATION (M&amp;E) PLAN  </w:t>
      </w:r>
    </w:p>
    <w:p w14:paraId="412256F2" w14:textId="77777777" w:rsidR="005F563D" w:rsidRPr="001475B8" w:rsidRDefault="005F563D" w:rsidP="005F563D">
      <w:pPr>
        <w:rPr>
          <w:rFonts w:ascii="Calibri" w:hAnsi="Calibri" w:cstheme="majorBidi"/>
          <w:sz w:val="22"/>
          <w:szCs w:val="22"/>
        </w:rPr>
      </w:pPr>
      <w:r w:rsidRPr="001475B8">
        <w:rPr>
          <w:rFonts w:ascii="Calibri" w:hAnsi="Calibri" w:cstheme="majorBidi"/>
          <w:sz w:val="22"/>
          <w:szCs w:val="22"/>
        </w:rPr>
        <w:t>The below table depicts the anticipated impact for phase 2 of the Green Energy intervention (product development and marketing):</w:t>
      </w:r>
    </w:p>
    <w:p w14:paraId="5D6E57C8" w14:textId="77777777" w:rsidR="005F563D" w:rsidRPr="001475B8" w:rsidRDefault="005F563D" w:rsidP="005F563D">
      <w:pPr>
        <w:contextualSpacing/>
        <w:rPr>
          <w:rFonts w:ascii="Calibri" w:hAnsi="Calibri" w:cstheme="majorBidi"/>
          <w:b/>
          <w:sz w:val="22"/>
          <w:szCs w:val="22"/>
        </w:rPr>
      </w:pPr>
    </w:p>
    <w:tbl>
      <w:tblPr>
        <w:tblW w:w="5000" w:type="pct"/>
        <w:tblCellMar>
          <w:left w:w="0" w:type="dxa"/>
          <w:right w:w="0" w:type="dxa"/>
        </w:tblCellMar>
        <w:tblLook w:val="04A0" w:firstRow="1" w:lastRow="0" w:firstColumn="1" w:lastColumn="0" w:noHBand="0" w:noVBand="1"/>
      </w:tblPr>
      <w:tblGrid>
        <w:gridCol w:w="4503"/>
        <w:gridCol w:w="4504"/>
      </w:tblGrid>
      <w:tr w:rsidR="005F563D" w:rsidRPr="001475B8" w14:paraId="5FAB47B5" w14:textId="77777777" w:rsidTr="005F563D">
        <w:trPr>
          <w:trHeight w:val="1123"/>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2A73A3" w14:textId="77777777" w:rsidR="005F563D" w:rsidRPr="001475B8" w:rsidRDefault="005F563D" w:rsidP="00B466BB">
            <w:pPr>
              <w:spacing w:after="200" w:line="276" w:lineRule="auto"/>
              <w:jc w:val="center"/>
              <w:rPr>
                <w:rFonts w:ascii="Calibri" w:hAnsi="Calibri" w:cstheme="majorBidi"/>
                <w:b/>
                <w:bCs/>
                <w:color w:val="000000"/>
                <w:sz w:val="22"/>
                <w:szCs w:val="22"/>
                <w:u w:val="single"/>
              </w:rPr>
            </w:pPr>
            <w:r w:rsidRPr="001475B8">
              <w:rPr>
                <w:rFonts w:ascii="Calibri" w:hAnsi="Calibri" w:cstheme="majorBidi"/>
                <w:b/>
                <w:bCs/>
                <w:sz w:val="22"/>
                <w:szCs w:val="22"/>
                <w:u w:val="single"/>
              </w:rPr>
              <w:t>A2F Indicators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A32835" w14:textId="77777777" w:rsidR="005F563D" w:rsidRPr="001475B8" w:rsidRDefault="005F563D" w:rsidP="00B466BB">
            <w:pPr>
              <w:spacing w:after="200" w:line="276" w:lineRule="auto"/>
              <w:jc w:val="center"/>
              <w:rPr>
                <w:rFonts w:ascii="Calibri" w:hAnsi="Calibri" w:cstheme="majorBidi"/>
                <w:b/>
                <w:bCs/>
                <w:color w:val="000000"/>
                <w:sz w:val="22"/>
                <w:szCs w:val="22"/>
                <w:u w:val="single"/>
              </w:rPr>
            </w:pPr>
          </w:p>
          <w:p w14:paraId="5E4A339F" w14:textId="77777777" w:rsidR="005F563D" w:rsidRPr="001475B8" w:rsidRDefault="005F563D" w:rsidP="00B466BB">
            <w:pPr>
              <w:spacing w:after="200" w:line="276" w:lineRule="auto"/>
              <w:jc w:val="center"/>
              <w:rPr>
                <w:rFonts w:ascii="Calibri" w:hAnsi="Calibri" w:cstheme="majorBidi"/>
                <w:b/>
                <w:bCs/>
                <w:color w:val="000000"/>
                <w:sz w:val="22"/>
                <w:szCs w:val="22"/>
                <w:u w:val="single"/>
              </w:rPr>
            </w:pPr>
            <w:proofErr w:type="spellStart"/>
            <w:r w:rsidRPr="001475B8">
              <w:rPr>
                <w:rFonts w:ascii="Calibri" w:hAnsi="Calibri" w:cstheme="majorBidi"/>
                <w:b/>
                <w:bCs/>
                <w:color w:val="000000"/>
                <w:sz w:val="22"/>
                <w:szCs w:val="22"/>
                <w:u w:val="single"/>
              </w:rPr>
              <w:t>MfW’s</w:t>
            </w:r>
            <w:proofErr w:type="spellEnd"/>
            <w:r w:rsidRPr="001475B8">
              <w:rPr>
                <w:rFonts w:ascii="Calibri" w:hAnsi="Calibri" w:cstheme="majorBidi"/>
                <w:b/>
                <w:bCs/>
                <w:color w:val="000000"/>
                <w:sz w:val="22"/>
                <w:szCs w:val="22"/>
                <w:u w:val="single"/>
              </w:rPr>
              <w:t xml:space="preserve"> Green Energy Product Proposed Attribution </w:t>
            </w:r>
          </w:p>
        </w:tc>
      </w:tr>
      <w:tr w:rsidR="005F563D" w:rsidRPr="001475B8" w14:paraId="07BABD99" w14:textId="77777777" w:rsidTr="005F563D">
        <w:trPr>
          <w:trHeight w:val="52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EAC8A4" w14:textId="77777777" w:rsidR="005F563D" w:rsidRPr="001475B8" w:rsidRDefault="005F563D" w:rsidP="00B466BB">
            <w:pPr>
              <w:spacing w:after="200" w:line="276" w:lineRule="auto"/>
              <w:jc w:val="center"/>
              <w:rPr>
                <w:rFonts w:ascii="Calibri" w:hAnsi="Calibri" w:cstheme="majorBidi"/>
                <w:b/>
                <w:bCs/>
                <w:sz w:val="22"/>
                <w:szCs w:val="22"/>
              </w:rPr>
            </w:pPr>
            <w:r w:rsidRPr="001475B8">
              <w:rPr>
                <w:rFonts w:ascii="Calibri" w:hAnsi="Calibri" w:cstheme="majorBidi"/>
                <w:sz w:val="22"/>
                <w:szCs w:val="22"/>
              </w:rPr>
              <w:t>Increase in the # of MSE clients</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722005E7" w14:textId="77777777" w:rsidR="005F563D" w:rsidRPr="001475B8" w:rsidRDefault="005F563D" w:rsidP="00B466BB">
            <w:pPr>
              <w:spacing w:after="200" w:line="276" w:lineRule="auto"/>
              <w:jc w:val="center"/>
              <w:rPr>
                <w:rFonts w:ascii="Calibri" w:hAnsi="Calibri" w:cstheme="majorBidi"/>
                <w:color w:val="000000"/>
                <w:sz w:val="22"/>
                <w:szCs w:val="22"/>
              </w:rPr>
            </w:pPr>
          </w:p>
          <w:p w14:paraId="518F7650" w14:textId="77777777" w:rsidR="005F563D" w:rsidRPr="001475B8" w:rsidRDefault="005F563D" w:rsidP="00B466BB">
            <w:pPr>
              <w:spacing w:after="200" w:line="276" w:lineRule="auto"/>
              <w:jc w:val="center"/>
              <w:rPr>
                <w:rFonts w:ascii="Calibri" w:hAnsi="Calibri" w:cstheme="majorBidi"/>
                <w:color w:val="000000"/>
                <w:sz w:val="22"/>
                <w:szCs w:val="22"/>
              </w:rPr>
            </w:pPr>
            <w:r w:rsidRPr="001475B8">
              <w:rPr>
                <w:rFonts w:ascii="Calibri" w:hAnsi="Calibri" w:cstheme="majorBidi"/>
                <w:color w:val="000000"/>
                <w:sz w:val="22"/>
                <w:szCs w:val="22"/>
              </w:rPr>
              <w:t>350</w:t>
            </w:r>
          </w:p>
        </w:tc>
      </w:tr>
      <w:tr w:rsidR="005F563D" w:rsidRPr="001475B8" w14:paraId="472093A2" w14:textId="77777777" w:rsidTr="005F563D">
        <w:trPr>
          <w:trHeight w:val="7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497" w14:textId="77777777" w:rsidR="005F563D" w:rsidRPr="001475B8" w:rsidRDefault="005F563D" w:rsidP="00B466BB">
            <w:pPr>
              <w:spacing w:after="200" w:line="276" w:lineRule="auto"/>
              <w:jc w:val="center"/>
              <w:rPr>
                <w:rFonts w:ascii="Calibri" w:eastAsia="Calibri" w:hAnsi="Calibri" w:cstheme="majorBidi"/>
                <w:b/>
                <w:bCs/>
                <w:color w:val="000000"/>
                <w:sz w:val="22"/>
                <w:szCs w:val="22"/>
              </w:rPr>
            </w:pPr>
            <w:r w:rsidRPr="001475B8">
              <w:rPr>
                <w:rFonts w:ascii="Calibri" w:hAnsi="Calibri" w:cstheme="majorBidi"/>
                <w:sz w:val="22"/>
                <w:szCs w:val="22"/>
              </w:rPr>
              <w:t># new MFI products</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323C1C90" w14:textId="77777777" w:rsidR="005F563D" w:rsidRPr="001475B8" w:rsidRDefault="005F563D" w:rsidP="00B466BB">
            <w:pPr>
              <w:spacing w:after="200" w:line="276" w:lineRule="auto"/>
              <w:jc w:val="center"/>
              <w:rPr>
                <w:rFonts w:ascii="Calibri" w:eastAsia="Calibri" w:hAnsi="Calibri" w:cstheme="majorBidi"/>
                <w:color w:val="000000"/>
                <w:sz w:val="22"/>
                <w:szCs w:val="22"/>
              </w:rPr>
            </w:pPr>
            <w:r w:rsidRPr="001475B8">
              <w:rPr>
                <w:rFonts w:ascii="Calibri" w:hAnsi="Calibri" w:cstheme="majorBidi"/>
                <w:color w:val="000000"/>
                <w:sz w:val="22"/>
                <w:szCs w:val="22"/>
              </w:rPr>
              <w:t>1</w:t>
            </w:r>
          </w:p>
        </w:tc>
      </w:tr>
      <w:tr w:rsidR="005F563D" w:rsidRPr="001475B8" w14:paraId="3A809240" w14:textId="77777777" w:rsidTr="005F563D">
        <w:trPr>
          <w:trHeight w:val="403"/>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CC8717" w14:textId="77777777" w:rsidR="005F563D" w:rsidRPr="001475B8" w:rsidRDefault="005F563D" w:rsidP="00B466BB">
            <w:pPr>
              <w:spacing w:after="200" w:line="276" w:lineRule="auto"/>
              <w:jc w:val="center"/>
              <w:rPr>
                <w:rFonts w:ascii="Calibri" w:hAnsi="Calibri" w:cstheme="majorBidi"/>
                <w:sz w:val="22"/>
                <w:szCs w:val="22"/>
              </w:rPr>
            </w:pPr>
          </w:p>
          <w:p w14:paraId="0C676403" w14:textId="77777777" w:rsidR="005F563D" w:rsidRPr="001475B8" w:rsidRDefault="005F563D" w:rsidP="00B466BB">
            <w:pPr>
              <w:spacing w:after="200" w:line="276" w:lineRule="auto"/>
              <w:jc w:val="center"/>
              <w:rPr>
                <w:rFonts w:ascii="Calibri" w:eastAsia="Calibri" w:hAnsi="Calibri" w:cstheme="majorBidi"/>
                <w:b/>
                <w:bCs/>
                <w:color w:val="000000"/>
                <w:sz w:val="22"/>
                <w:szCs w:val="22"/>
              </w:rPr>
            </w:pPr>
            <w:r w:rsidRPr="001475B8">
              <w:rPr>
                <w:rFonts w:ascii="Calibri" w:hAnsi="Calibri" w:cstheme="majorBidi"/>
                <w:sz w:val="22"/>
                <w:szCs w:val="22"/>
              </w:rPr>
              <w:t># women owned businesses financed</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757474B8" w14:textId="77777777" w:rsidR="005F563D" w:rsidRPr="001475B8" w:rsidRDefault="005F563D" w:rsidP="00B466BB">
            <w:pPr>
              <w:spacing w:after="200" w:line="276" w:lineRule="auto"/>
              <w:jc w:val="center"/>
              <w:rPr>
                <w:rFonts w:ascii="Calibri" w:hAnsi="Calibri" w:cstheme="majorBidi"/>
                <w:color w:val="000000"/>
                <w:sz w:val="22"/>
                <w:szCs w:val="22"/>
              </w:rPr>
            </w:pPr>
          </w:p>
          <w:p w14:paraId="0FAEA870" w14:textId="77777777" w:rsidR="005F563D" w:rsidRPr="001475B8" w:rsidRDefault="005F563D" w:rsidP="00B466BB">
            <w:pPr>
              <w:spacing w:after="200" w:line="276" w:lineRule="auto"/>
              <w:jc w:val="center"/>
              <w:rPr>
                <w:rFonts w:ascii="Calibri" w:eastAsia="Calibri" w:hAnsi="Calibri" w:cstheme="majorBidi"/>
                <w:color w:val="000000"/>
                <w:sz w:val="22"/>
                <w:szCs w:val="22"/>
              </w:rPr>
            </w:pPr>
            <w:r w:rsidRPr="001475B8">
              <w:rPr>
                <w:rFonts w:ascii="Calibri" w:hAnsi="Calibri" w:cstheme="majorBidi"/>
                <w:color w:val="000000"/>
                <w:sz w:val="22"/>
                <w:szCs w:val="22"/>
              </w:rPr>
              <w:t>100</w:t>
            </w:r>
          </w:p>
        </w:tc>
      </w:tr>
      <w:tr w:rsidR="005F563D" w:rsidRPr="001475B8" w14:paraId="00CE243C" w14:textId="77777777" w:rsidTr="005F563D">
        <w:trPr>
          <w:trHeight w:val="35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77789D" w14:textId="77777777" w:rsidR="005F563D" w:rsidRPr="001475B8" w:rsidRDefault="005F563D" w:rsidP="00B466BB">
            <w:pPr>
              <w:spacing w:after="200" w:line="276" w:lineRule="auto"/>
              <w:jc w:val="center"/>
              <w:rPr>
                <w:rFonts w:ascii="Calibri" w:eastAsia="Calibri" w:hAnsi="Calibri" w:cstheme="majorBidi"/>
                <w:b/>
                <w:bCs/>
                <w:color w:val="000000"/>
                <w:sz w:val="22"/>
                <w:szCs w:val="22"/>
              </w:rPr>
            </w:pPr>
            <w:r w:rsidRPr="001475B8">
              <w:rPr>
                <w:rFonts w:ascii="Calibri" w:hAnsi="Calibri" w:cstheme="majorBidi"/>
                <w:sz w:val="22"/>
                <w:szCs w:val="22"/>
              </w:rPr>
              <w:t>Volume loans disbursed</w:t>
            </w:r>
          </w:p>
        </w:tc>
        <w:tc>
          <w:tcPr>
            <w:tcW w:w="2500" w:type="pct"/>
            <w:tcBorders>
              <w:top w:val="nil"/>
              <w:left w:val="nil"/>
              <w:bottom w:val="single" w:sz="8" w:space="0" w:color="auto"/>
              <w:right w:val="single" w:sz="8" w:space="0" w:color="auto"/>
            </w:tcBorders>
            <w:tcMar>
              <w:top w:w="0" w:type="dxa"/>
              <w:left w:w="108" w:type="dxa"/>
              <w:bottom w:w="0" w:type="dxa"/>
              <w:right w:w="108" w:type="dxa"/>
            </w:tcMar>
            <w:vAlign w:val="center"/>
          </w:tcPr>
          <w:p w14:paraId="3499869E" w14:textId="52B3CB43" w:rsidR="005F563D" w:rsidRPr="001475B8" w:rsidRDefault="005F563D" w:rsidP="005F563D">
            <w:pPr>
              <w:spacing w:after="200" w:line="276" w:lineRule="auto"/>
              <w:jc w:val="center"/>
              <w:rPr>
                <w:rFonts w:ascii="Calibri" w:hAnsi="Calibri" w:cstheme="majorBidi"/>
                <w:color w:val="000000"/>
                <w:sz w:val="22"/>
                <w:szCs w:val="22"/>
              </w:rPr>
            </w:pPr>
            <w:r w:rsidRPr="001475B8">
              <w:rPr>
                <w:rFonts w:ascii="Calibri" w:hAnsi="Calibri" w:cstheme="majorBidi"/>
                <w:color w:val="000000"/>
                <w:sz w:val="22"/>
                <w:szCs w:val="22"/>
              </w:rPr>
              <w:t>USD 1 Million</w:t>
            </w:r>
          </w:p>
        </w:tc>
      </w:tr>
    </w:tbl>
    <w:p w14:paraId="48CB3334" w14:textId="1953B316" w:rsidR="00561582" w:rsidRPr="001475B8" w:rsidRDefault="00561582" w:rsidP="005F563D">
      <w:pPr>
        <w:rPr>
          <w:rFonts w:ascii="Calibri" w:hAnsi="Calibri"/>
        </w:rPr>
      </w:pPr>
    </w:p>
    <w:p w14:paraId="0D76A003" w14:textId="707B4E47" w:rsidR="00183541" w:rsidRPr="001475B8" w:rsidRDefault="00624880" w:rsidP="005F563D">
      <w:pPr>
        <w:pStyle w:val="Heading1"/>
        <w:rPr>
          <w:rFonts w:ascii="Calibri" w:hAnsi="Calibri"/>
        </w:rPr>
      </w:pPr>
      <w:r w:rsidRPr="001475B8">
        <w:rPr>
          <w:rFonts w:ascii="Calibri" w:hAnsi="Calibri"/>
        </w:rPr>
        <w:lastRenderedPageBreak/>
        <w:t>S</w:t>
      </w:r>
      <w:r w:rsidR="008D63F3" w:rsidRPr="001475B8">
        <w:rPr>
          <w:rFonts w:ascii="Calibri" w:hAnsi="Calibri"/>
        </w:rPr>
        <w:t>UBMISSION INSTRUCTIONS</w:t>
      </w:r>
    </w:p>
    <w:p w14:paraId="3DF594DA" w14:textId="77777777" w:rsidR="005F563D" w:rsidRPr="001475B8" w:rsidRDefault="005F563D" w:rsidP="005F563D">
      <w:pPr>
        <w:spacing w:line="276" w:lineRule="auto"/>
        <w:rPr>
          <w:rFonts w:ascii="Calibri" w:eastAsia="Gill Sans MT" w:hAnsi="Calibri" w:cs="Gill Sans MT"/>
          <w:sz w:val="22"/>
          <w:szCs w:val="22"/>
        </w:rPr>
      </w:pPr>
      <w:r w:rsidRPr="001475B8">
        <w:rPr>
          <w:rFonts w:ascii="Calibri" w:eastAsia="Gill Sans MT" w:hAnsi="Calibri" w:cs="Gill Sans MT"/>
          <w:sz w:val="22"/>
          <w:szCs w:val="22"/>
        </w:rPr>
        <w:t>This section contains general and specific requirements for submitting the technical and cost proposals. Please ensure completed forms, including the Evidence of Responsibility and Independent Price Determination, along with a copy of your legal registration, are included with the technical proposal otherwise your proposal will be rejected.</w:t>
      </w:r>
    </w:p>
    <w:p w14:paraId="115C3EB3" w14:textId="77777777" w:rsidR="005F563D" w:rsidRPr="001475B8" w:rsidRDefault="005F563D" w:rsidP="005F563D">
      <w:pPr>
        <w:spacing w:line="276" w:lineRule="auto"/>
        <w:rPr>
          <w:rFonts w:ascii="Calibri" w:eastAsia="Gill Sans MT" w:hAnsi="Calibri" w:cs="Gill Sans MT"/>
          <w:sz w:val="22"/>
          <w:szCs w:val="22"/>
        </w:rPr>
      </w:pPr>
    </w:p>
    <w:p w14:paraId="1ADE01CA" w14:textId="77777777" w:rsidR="005F563D" w:rsidRPr="001475B8" w:rsidRDefault="005F563D" w:rsidP="00310522">
      <w:pPr>
        <w:pStyle w:val="ListParagraph"/>
        <w:numPr>
          <w:ilvl w:val="0"/>
          <w:numId w:val="31"/>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This RFP is issued as a public notice to ensure that all interested, qualified and eligible organizations available to work in Jordan that fulfill USAID-designated Geo Code 937 country (meaning Jordan, the US and other developing countries</w:t>
      </w:r>
      <w:r w:rsidRPr="001475B8">
        <w:rPr>
          <w:rFonts w:ascii="Calibri" w:hAnsi="Calibri"/>
          <w:vertAlign w:val="superscript"/>
        </w:rPr>
        <w:footnoteReference w:id="5"/>
      </w:r>
      <w:r w:rsidRPr="001475B8">
        <w:rPr>
          <w:rFonts w:ascii="Calibri" w:eastAsia="Gill Sans MT" w:hAnsi="Calibri" w:cs="Gill Sans MT"/>
          <w:sz w:val="22"/>
          <w:szCs w:val="22"/>
        </w:rPr>
        <w:t xml:space="preserve">) have a fair opportunity to submit proposals. Organizations must have a successful track record of similar projects. All staff involved must be fluent in both Arabic and English languages. If the Offeror includes a group of firms and/or subcontractors, one lead organization or firm must be clearly identified and is responsible for handling all reporting and coordination with USAID LENS and MFW. </w:t>
      </w:r>
      <w:r w:rsidRPr="001475B8">
        <w:rPr>
          <w:rFonts w:ascii="Calibri" w:eastAsia="Gill Sans MT" w:hAnsi="Calibri" w:cs="Gill Sans MT"/>
          <w:b/>
          <w:bCs/>
          <w:sz w:val="22"/>
          <w:szCs w:val="22"/>
        </w:rPr>
        <w:t>All firms and/or subcontractors must fulfill USAID-designated Geo Code 937 country requirements.</w:t>
      </w:r>
      <w:r w:rsidRPr="001475B8">
        <w:rPr>
          <w:rFonts w:ascii="Calibri" w:eastAsia="Gill Sans MT" w:hAnsi="Calibri" w:cs="Gill Sans MT"/>
          <w:sz w:val="22"/>
          <w:szCs w:val="22"/>
        </w:rPr>
        <w:t xml:space="preserve"> </w:t>
      </w:r>
    </w:p>
    <w:p w14:paraId="51F77507" w14:textId="77777777" w:rsidR="005F563D" w:rsidRPr="001475B8" w:rsidRDefault="005F563D" w:rsidP="005F563D">
      <w:pPr>
        <w:spacing w:line="276" w:lineRule="auto"/>
        <w:rPr>
          <w:rFonts w:ascii="Calibri" w:eastAsia="Gill Sans MT" w:hAnsi="Calibri" w:cs="Gill Sans MT"/>
          <w:sz w:val="22"/>
          <w:szCs w:val="22"/>
        </w:rPr>
      </w:pPr>
    </w:p>
    <w:p w14:paraId="1D5174CC" w14:textId="77777777" w:rsidR="005F563D" w:rsidRPr="001475B8" w:rsidRDefault="005F563D" w:rsidP="00310522">
      <w:pPr>
        <w:pStyle w:val="ListParagraph"/>
        <w:numPr>
          <w:ilvl w:val="0"/>
          <w:numId w:val="31"/>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 xml:space="preserve">The Offeror is requested to submit a proposal directly responsive to the tasks, terms, and conditions of this RFP. The overall proposal shall consist of two (2) physically separated parts: Technical Proposal and Cost Proposal. Technical Proposals shall not </w:t>
      </w:r>
      <w:proofErr w:type="gramStart"/>
      <w:r w:rsidRPr="001475B8">
        <w:rPr>
          <w:rFonts w:ascii="Calibri" w:eastAsia="Gill Sans MT" w:hAnsi="Calibri" w:cs="Gill Sans MT"/>
          <w:sz w:val="22"/>
          <w:szCs w:val="22"/>
        </w:rPr>
        <w:t>make reference</w:t>
      </w:r>
      <w:proofErr w:type="gramEnd"/>
      <w:r w:rsidRPr="001475B8">
        <w:rPr>
          <w:rFonts w:ascii="Calibri" w:eastAsia="Gill Sans MT" w:hAnsi="Calibri" w:cs="Gill Sans MT"/>
          <w:sz w:val="22"/>
          <w:szCs w:val="22"/>
        </w:rPr>
        <w:t xml:space="preserve"> to cost or pricing details. </w:t>
      </w:r>
    </w:p>
    <w:p w14:paraId="58FA751F" w14:textId="77777777" w:rsidR="005F563D" w:rsidRPr="001475B8" w:rsidRDefault="005F563D" w:rsidP="005F563D">
      <w:pPr>
        <w:spacing w:line="276" w:lineRule="auto"/>
        <w:rPr>
          <w:rFonts w:ascii="Calibri" w:eastAsia="Gill Sans MT" w:hAnsi="Calibri" w:cs="Gill Sans MT"/>
          <w:sz w:val="22"/>
          <w:szCs w:val="22"/>
        </w:rPr>
      </w:pPr>
    </w:p>
    <w:p w14:paraId="1B6C1D40" w14:textId="77777777" w:rsidR="005F563D" w:rsidRPr="001475B8" w:rsidRDefault="005F563D" w:rsidP="005F563D">
      <w:pPr>
        <w:spacing w:line="276" w:lineRule="auto"/>
        <w:rPr>
          <w:rFonts w:ascii="Calibri" w:eastAsia="Gill Sans MT" w:hAnsi="Calibri" w:cs="Gill Sans MT"/>
          <w:sz w:val="22"/>
          <w:szCs w:val="22"/>
        </w:rPr>
      </w:pPr>
      <w:r w:rsidRPr="001475B8">
        <w:rPr>
          <w:rFonts w:ascii="Calibri" w:eastAsia="Gill Sans MT" w:hAnsi="Calibri" w:cs="Gill Sans MT"/>
          <w:sz w:val="22"/>
          <w:szCs w:val="22"/>
        </w:rPr>
        <w:t xml:space="preserve">Alternative proposals will not be considered. Proposals not conforming to this solicitation may be categorized as unacceptable and eliminated from further consideration. </w:t>
      </w:r>
    </w:p>
    <w:p w14:paraId="1DAAE4D0" w14:textId="77777777" w:rsidR="005F563D" w:rsidRPr="001475B8" w:rsidRDefault="005F563D" w:rsidP="005F563D">
      <w:pPr>
        <w:spacing w:line="276" w:lineRule="auto"/>
        <w:rPr>
          <w:rFonts w:ascii="Calibri" w:eastAsia="Gill Sans MT" w:hAnsi="Calibri" w:cs="Gill Sans MT"/>
          <w:sz w:val="22"/>
          <w:szCs w:val="22"/>
        </w:rPr>
      </w:pPr>
    </w:p>
    <w:p w14:paraId="4018BAC2" w14:textId="77777777" w:rsidR="005F563D" w:rsidRPr="001475B8" w:rsidRDefault="005F563D" w:rsidP="005F563D">
      <w:pPr>
        <w:spacing w:line="276" w:lineRule="auto"/>
        <w:rPr>
          <w:rFonts w:ascii="Calibri" w:eastAsia="Gill Sans MT" w:hAnsi="Calibri" w:cs="Gill Sans MT"/>
          <w:sz w:val="22"/>
          <w:szCs w:val="22"/>
        </w:rPr>
      </w:pPr>
      <w:r w:rsidRPr="001475B8">
        <w:rPr>
          <w:rFonts w:ascii="Calibri" w:eastAsia="Gill Sans MT" w:hAnsi="Calibri" w:cs="Gill Sans MT"/>
          <w:sz w:val="22"/>
          <w:szCs w:val="22"/>
        </w:rPr>
        <w:t xml:space="preserve">Offerors </w:t>
      </w:r>
      <w:proofErr w:type="gramStart"/>
      <w:r w:rsidRPr="001475B8">
        <w:rPr>
          <w:rFonts w:ascii="Calibri" w:eastAsia="Gill Sans MT" w:hAnsi="Calibri" w:cs="Gill Sans MT"/>
          <w:sz w:val="22"/>
          <w:szCs w:val="22"/>
        </w:rPr>
        <w:t>are allowed to</w:t>
      </w:r>
      <w:proofErr w:type="gramEnd"/>
      <w:r w:rsidRPr="001475B8">
        <w:rPr>
          <w:rFonts w:ascii="Calibri" w:eastAsia="Gill Sans MT" w:hAnsi="Calibri" w:cs="Gill Sans MT"/>
          <w:sz w:val="22"/>
          <w:szCs w:val="22"/>
        </w:rPr>
        <w:t xml:space="preserve"> submit one proposal. If an Offeror participates in more than one proposal, all proposals involving the Offeror will be rejected. </w:t>
      </w:r>
    </w:p>
    <w:p w14:paraId="0FC16AFD" w14:textId="77777777" w:rsidR="005F563D" w:rsidRPr="001475B8" w:rsidRDefault="005F563D" w:rsidP="005F563D">
      <w:pPr>
        <w:spacing w:line="276" w:lineRule="auto"/>
        <w:rPr>
          <w:rFonts w:ascii="Calibri" w:eastAsia="Gill Sans MT" w:hAnsi="Calibri" w:cs="Gill Sans MT"/>
          <w:sz w:val="22"/>
          <w:szCs w:val="22"/>
        </w:rPr>
      </w:pPr>
    </w:p>
    <w:p w14:paraId="0A321C78" w14:textId="77777777" w:rsidR="005F563D" w:rsidRPr="001475B8" w:rsidRDefault="005F563D" w:rsidP="00310522">
      <w:pPr>
        <w:pStyle w:val="ListParagraph"/>
        <w:numPr>
          <w:ilvl w:val="0"/>
          <w:numId w:val="31"/>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Proposals shall be written in English. Cost proposals from Jordanian offerors shall be presented in Jordan Dinar. Cost proposals from US or other Geo Code 937 qualified Offerors shall be presented in US Dollar.</w:t>
      </w:r>
    </w:p>
    <w:p w14:paraId="3F7ACFAE" w14:textId="77777777" w:rsidR="005F563D" w:rsidRPr="001475B8" w:rsidRDefault="005F563D" w:rsidP="005F563D">
      <w:pPr>
        <w:spacing w:line="276" w:lineRule="auto"/>
        <w:rPr>
          <w:rFonts w:ascii="Calibri" w:eastAsia="Gill Sans MT" w:hAnsi="Calibri" w:cs="Gill Sans MT"/>
          <w:sz w:val="22"/>
          <w:szCs w:val="22"/>
        </w:rPr>
      </w:pPr>
    </w:p>
    <w:p w14:paraId="657E26DE" w14:textId="77777777" w:rsidR="005F563D" w:rsidRPr="001475B8" w:rsidRDefault="005F563D" w:rsidP="00310522">
      <w:pPr>
        <w:pStyle w:val="ListParagraph"/>
        <w:numPr>
          <w:ilvl w:val="0"/>
          <w:numId w:val="31"/>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 xml:space="preserve">Proposals must remain valid for a minimum of </w:t>
      </w:r>
      <w:r w:rsidRPr="001475B8">
        <w:rPr>
          <w:rFonts w:ascii="Calibri" w:eastAsia="Gill Sans MT" w:hAnsi="Calibri" w:cs="Gill Sans MT"/>
          <w:b/>
          <w:sz w:val="22"/>
          <w:szCs w:val="22"/>
        </w:rPr>
        <w:t>ninety (90) days</w:t>
      </w:r>
      <w:r w:rsidRPr="001475B8">
        <w:rPr>
          <w:rFonts w:ascii="Calibri" w:eastAsia="Gill Sans MT" w:hAnsi="Calibri" w:cs="Gill Sans MT"/>
          <w:sz w:val="22"/>
          <w:szCs w:val="22"/>
        </w:rPr>
        <w:t xml:space="preserve">. The Offeror must submit its proposal by the following means: </w:t>
      </w:r>
    </w:p>
    <w:p w14:paraId="33A5F8A0" w14:textId="77777777" w:rsidR="005F563D" w:rsidRPr="001475B8" w:rsidRDefault="005F563D" w:rsidP="005F563D">
      <w:pPr>
        <w:spacing w:line="276" w:lineRule="auto"/>
        <w:rPr>
          <w:rFonts w:ascii="Calibri" w:eastAsia="Gill Sans MT" w:hAnsi="Calibri" w:cs="Gill Sans MT"/>
          <w:sz w:val="22"/>
          <w:szCs w:val="22"/>
        </w:rPr>
      </w:pPr>
    </w:p>
    <w:p w14:paraId="013FF423" w14:textId="16A6FA3B" w:rsidR="005F563D" w:rsidRPr="001475B8" w:rsidRDefault="005F563D" w:rsidP="00310522">
      <w:pPr>
        <w:numPr>
          <w:ilvl w:val="0"/>
          <w:numId w:val="28"/>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 xml:space="preserve">Electronically - Internet email attachments compatible with MS WORD, Excel, and Adobe Acrobat in a MS Windows environment to: </w:t>
      </w:r>
      <w:hyperlink r:id="rId11" w:history="1">
        <w:r w:rsidRPr="001475B8">
          <w:rPr>
            <w:rStyle w:val="Hyperlink"/>
            <w:rFonts w:ascii="Calibri" w:eastAsia="Gill Sans MT" w:hAnsi="Calibri" w:cs="Gill Sans MT"/>
            <w:sz w:val="22"/>
            <w:szCs w:val="22"/>
          </w:rPr>
          <w:t>RFP@jordanLENS.org</w:t>
        </w:r>
      </w:hyperlink>
    </w:p>
    <w:p w14:paraId="0D85864F" w14:textId="77777777" w:rsidR="005F563D" w:rsidRPr="001475B8" w:rsidRDefault="005F563D" w:rsidP="005F563D">
      <w:pPr>
        <w:spacing w:line="276" w:lineRule="auto"/>
        <w:rPr>
          <w:rFonts w:ascii="Calibri" w:eastAsia="Gill Sans MT" w:hAnsi="Calibri" w:cs="Gill Sans MT"/>
          <w:sz w:val="22"/>
          <w:szCs w:val="22"/>
        </w:rPr>
      </w:pPr>
    </w:p>
    <w:p w14:paraId="567E42E4" w14:textId="77777777" w:rsidR="005F563D" w:rsidRPr="001475B8" w:rsidRDefault="005F563D" w:rsidP="00310522">
      <w:pPr>
        <w:pStyle w:val="ListParagraph"/>
        <w:numPr>
          <w:ilvl w:val="0"/>
          <w:numId w:val="31"/>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The person signing the Offeror’s proposal must have the authority to commit the Offeror to all the provisions of the Offeror’s proposal.</w:t>
      </w:r>
    </w:p>
    <w:p w14:paraId="44D90107" w14:textId="77777777" w:rsidR="005F563D" w:rsidRPr="001475B8" w:rsidRDefault="005F563D" w:rsidP="005F563D">
      <w:pPr>
        <w:spacing w:line="276" w:lineRule="auto"/>
        <w:rPr>
          <w:rFonts w:ascii="Calibri" w:eastAsia="Gill Sans MT" w:hAnsi="Calibri" w:cs="Gill Sans MT"/>
          <w:sz w:val="22"/>
          <w:szCs w:val="22"/>
          <w:u w:val="single"/>
        </w:rPr>
      </w:pPr>
    </w:p>
    <w:p w14:paraId="540943C1" w14:textId="77777777" w:rsidR="005F563D" w:rsidRPr="001475B8" w:rsidRDefault="005F563D" w:rsidP="00310522">
      <w:pPr>
        <w:pStyle w:val="ListParagraph"/>
        <w:numPr>
          <w:ilvl w:val="0"/>
          <w:numId w:val="31"/>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lastRenderedPageBreak/>
        <w:t xml:space="preserve">The Offeror shall submit its best proposal initially as FHI 360 intends to evaluate proposals and make an award without discussions. However, FHI 360 reserves the right to conduct discussions should FHI 360 deem it necessary. </w:t>
      </w:r>
    </w:p>
    <w:p w14:paraId="027937A1" w14:textId="77777777" w:rsidR="005F563D" w:rsidRPr="001475B8" w:rsidRDefault="005F563D" w:rsidP="005F563D">
      <w:pPr>
        <w:spacing w:line="276" w:lineRule="auto"/>
        <w:rPr>
          <w:rFonts w:ascii="Calibri" w:eastAsia="Gill Sans MT" w:hAnsi="Calibri" w:cs="Gill Sans MT"/>
          <w:sz w:val="22"/>
          <w:szCs w:val="22"/>
        </w:rPr>
      </w:pPr>
    </w:p>
    <w:p w14:paraId="7F57E045" w14:textId="77777777" w:rsidR="005F563D" w:rsidRPr="001475B8" w:rsidRDefault="005F563D" w:rsidP="00310522">
      <w:pPr>
        <w:pStyle w:val="ListParagraph"/>
        <w:numPr>
          <w:ilvl w:val="0"/>
          <w:numId w:val="31"/>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Proposals must be clearly and concisely written and must describe and define the Offeror’s understanding and compliance with the requirements contained in the STATEMENT OF WORK/TASKS/ACTIVITIES. All pages must be sequentially numbered and identified with the name of the Offeror and the RFP number.</w:t>
      </w:r>
    </w:p>
    <w:p w14:paraId="428C5F6A" w14:textId="77777777" w:rsidR="00183541" w:rsidRPr="001475B8" w:rsidRDefault="00183541" w:rsidP="00183541">
      <w:pPr>
        <w:spacing w:line="276" w:lineRule="auto"/>
        <w:rPr>
          <w:rFonts w:ascii="Calibri" w:hAnsi="Calibri"/>
          <w:sz w:val="22"/>
          <w:szCs w:val="22"/>
        </w:rPr>
      </w:pPr>
    </w:p>
    <w:p w14:paraId="1E3541BF" w14:textId="77777777" w:rsidR="00183541" w:rsidRPr="001475B8" w:rsidRDefault="00183541" w:rsidP="00D244DE">
      <w:pPr>
        <w:spacing w:line="276" w:lineRule="auto"/>
        <w:ind w:firstLine="720"/>
        <w:rPr>
          <w:rFonts w:ascii="Calibri" w:eastAsia="Gill Sans MT" w:hAnsi="Calibri" w:cs="Gill Sans MT"/>
          <w:b/>
          <w:bCs/>
          <w:sz w:val="22"/>
          <w:szCs w:val="22"/>
          <w:u w:val="single"/>
        </w:rPr>
      </w:pPr>
      <w:r w:rsidRPr="001475B8">
        <w:rPr>
          <w:rFonts w:ascii="Calibri" w:eastAsia="Gill Sans MT" w:hAnsi="Calibri" w:cs="Gill Sans MT"/>
          <w:b/>
          <w:bCs/>
          <w:sz w:val="22"/>
          <w:szCs w:val="22"/>
          <w:u w:val="single"/>
        </w:rPr>
        <w:t>PART A: TECHNICAL PROPOSAL</w:t>
      </w:r>
    </w:p>
    <w:p w14:paraId="3B5DB106" w14:textId="38B47A24" w:rsidR="005F563D" w:rsidRPr="001475B8" w:rsidRDefault="00C0541A" w:rsidP="005F563D">
      <w:pPr>
        <w:pStyle w:val="BodyTextIndent"/>
        <w:ind w:left="0"/>
        <w:rPr>
          <w:rFonts w:ascii="Calibri" w:hAnsi="Calibri" w:cstheme="majorBidi"/>
          <w:sz w:val="22"/>
          <w:szCs w:val="22"/>
        </w:rPr>
      </w:pPr>
      <w:r w:rsidRPr="001475B8">
        <w:rPr>
          <w:rFonts w:ascii="Calibri" w:hAnsi="Calibri" w:cstheme="majorBidi"/>
          <w:sz w:val="22"/>
          <w:szCs w:val="22"/>
        </w:rPr>
        <w:tab/>
      </w:r>
      <w:r w:rsidR="005F563D" w:rsidRPr="001475B8">
        <w:rPr>
          <w:rFonts w:ascii="Calibri" w:hAnsi="Calibri" w:cstheme="majorBidi"/>
          <w:sz w:val="22"/>
          <w:szCs w:val="22"/>
        </w:rPr>
        <w:t>The Technical Proposal shall be straightforward and concise describing how the Offeror intends to carry out and satisfy the TASKS/DELIVERABLES described above and in accordance with the proposed timeline. No contractual price information is to be included in the Offeror’s technical proposal in order that it will be evaluated strictly on its technical merit.</w:t>
      </w:r>
    </w:p>
    <w:p w14:paraId="145D0C7F" w14:textId="77777777" w:rsidR="005F563D" w:rsidRPr="001475B8" w:rsidRDefault="005F563D" w:rsidP="005F563D">
      <w:pPr>
        <w:pStyle w:val="Default"/>
        <w:rPr>
          <w:rFonts w:ascii="Calibri" w:hAnsi="Calibri" w:cstheme="majorBidi"/>
          <w:i/>
          <w:sz w:val="22"/>
          <w:szCs w:val="22"/>
        </w:rPr>
      </w:pPr>
    </w:p>
    <w:p w14:paraId="50B52B65" w14:textId="77777777" w:rsidR="005F563D" w:rsidRPr="001475B8" w:rsidRDefault="005F563D" w:rsidP="005F563D">
      <w:pPr>
        <w:pStyle w:val="Default"/>
        <w:rPr>
          <w:rFonts w:ascii="Calibri" w:hAnsi="Calibri" w:cstheme="majorBidi"/>
          <w:sz w:val="22"/>
          <w:szCs w:val="22"/>
        </w:rPr>
      </w:pPr>
      <w:r w:rsidRPr="001475B8">
        <w:rPr>
          <w:rFonts w:ascii="Calibri" w:hAnsi="Calibri" w:cstheme="majorBidi"/>
          <w:sz w:val="22"/>
          <w:szCs w:val="22"/>
        </w:rPr>
        <w:t xml:space="preserve">Technical proposals are </w:t>
      </w:r>
      <w:r w:rsidRPr="001475B8">
        <w:rPr>
          <w:rFonts w:ascii="Calibri" w:hAnsi="Calibri" w:cstheme="majorBidi"/>
          <w:b/>
          <w:sz w:val="22"/>
          <w:szCs w:val="22"/>
        </w:rPr>
        <w:t>limited to 15 pages</w:t>
      </w:r>
      <w:r w:rsidRPr="001475B8">
        <w:rPr>
          <w:rFonts w:ascii="Calibri" w:hAnsi="Calibri" w:cstheme="majorBidi"/>
          <w:sz w:val="22"/>
          <w:szCs w:val="22"/>
        </w:rPr>
        <w:t xml:space="preserve"> in total. Pages </w:t>
      </w:r>
      <w:proofErr w:type="gramStart"/>
      <w:r w:rsidRPr="001475B8">
        <w:rPr>
          <w:rFonts w:ascii="Calibri" w:hAnsi="Calibri" w:cstheme="majorBidi"/>
          <w:sz w:val="22"/>
          <w:szCs w:val="22"/>
        </w:rPr>
        <w:t>in excess of</w:t>
      </w:r>
      <w:proofErr w:type="gramEnd"/>
      <w:r w:rsidRPr="001475B8">
        <w:rPr>
          <w:rFonts w:ascii="Calibri" w:hAnsi="Calibri" w:cstheme="majorBidi"/>
          <w:sz w:val="22"/>
          <w:szCs w:val="22"/>
        </w:rPr>
        <w:t xml:space="preserve"> </w:t>
      </w:r>
      <w:r w:rsidRPr="001475B8">
        <w:rPr>
          <w:rFonts w:ascii="Calibri" w:hAnsi="Calibri" w:cstheme="majorBidi"/>
          <w:b/>
          <w:sz w:val="22"/>
          <w:szCs w:val="22"/>
        </w:rPr>
        <w:t>15 pages</w:t>
      </w:r>
      <w:r w:rsidRPr="001475B8">
        <w:rPr>
          <w:rFonts w:ascii="Calibri" w:hAnsi="Calibri" w:cstheme="majorBidi"/>
          <w:sz w:val="22"/>
          <w:szCs w:val="22"/>
        </w:rPr>
        <w:t xml:space="preserve"> will not be read or evaluated.</w:t>
      </w:r>
    </w:p>
    <w:p w14:paraId="514E9190" w14:textId="77777777" w:rsidR="005F563D" w:rsidRPr="001475B8" w:rsidRDefault="005F563D" w:rsidP="005F563D">
      <w:pPr>
        <w:pStyle w:val="Default"/>
        <w:rPr>
          <w:rFonts w:ascii="Calibri" w:hAnsi="Calibri" w:cstheme="majorBidi"/>
          <w:sz w:val="22"/>
          <w:szCs w:val="22"/>
        </w:rPr>
      </w:pPr>
    </w:p>
    <w:p w14:paraId="4E333347" w14:textId="6376E5DE" w:rsidR="005F563D" w:rsidRPr="001475B8" w:rsidRDefault="00C0541A" w:rsidP="005F563D">
      <w:pPr>
        <w:pStyle w:val="BodyTextIndent"/>
        <w:ind w:left="0"/>
        <w:rPr>
          <w:rFonts w:ascii="Calibri" w:hAnsi="Calibri" w:cstheme="majorBidi"/>
          <w:sz w:val="22"/>
          <w:szCs w:val="22"/>
        </w:rPr>
      </w:pPr>
      <w:r w:rsidRPr="001475B8">
        <w:rPr>
          <w:rFonts w:ascii="Calibri" w:hAnsi="Calibri" w:cstheme="majorBidi"/>
          <w:sz w:val="22"/>
          <w:szCs w:val="22"/>
        </w:rPr>
        <w:tab/>
      </w:r>
      <w:r w:rsidR="005F563D" w:rsidRPr="001475B8">
        <w:rPr>
          <w:rFonts w:ascii="Calibri" w:hAnsi="Calibri" w:cstheme="majorBidi"/>
          <w:sz w:val="22"/>
          <w:szCs w:val="22"/>
        </w:rPr>
        <w:t xml:space="preserve">Detailed information should be presented only when required by specific RFP instructions. Items such as graphs, charts, tables may be used as appropriate but will be considered part of the page limitation.  The Organizational Information, CVs of proposed personnel, bio-data sheets, and portfolio of prior work examples are not included in the page limitation. No material may be incorporated in the proposal by reference, attachment, appendix, etc. to circumvent the page limitation. </w:t>
      </w:r>
    </w:p>
    <w:p w14:paraId="1D430F33" w14:textId="77777777" w:rsidR="005F563D" w:rsidRPr="001475B8" w:rsidRDefault="005F563D" w:rsidP="005F563D">
      <w:pPr>
        <w:pStyle w:val="Default"/>
        <w:jc w:val="both"/>
        <w:rPr>
          <w:rFonts w:ascii="Calibri" w:hAnsi="Calibri" w:cstheme="majorBidi"/>
          <w:sz w:val="22"/>
          <w:szCs w:val="22"/>
        </w:rPr>
      </w:pPr>
    </w:p>
    <w:p w14:paraId="30AADA4A" w14:textId="77777777" w:rsidR="005F563D" w:rsidRPr="001475B8" w:rsidRDefault="005F563D" w:rsidP="005F563D">
      <w:pPr>
        <w:pStyle w:val="Default"/>
        <w:jc w:val="both"/>
        <w:rPr>
          <w:rFonts w:ascii="Calibri" w:hAnsi="Calibri" w:cstheme="majorBidi"/>
          <w:b/>
          <w:sz w:val="22"/>
          <w:szCs w:val="22"/>
        </w:rPr>
      </w:pPr>
      <w:r w:rsidRPr="001475B8">
        <w:rPr>
          <w:rFonts w:ascii="Calibri" w:hAnsi="Calibri" w:cstheme="majorBidi"/>
          <w:sz w:val="22"/>
          <w:szCs w:val="22"/>
        </w:rPr>
        <w:t>The technical proposal shall be formatted using the following sections:</w:t>
      </w:r>
    </w:p>
    <w:p w14:paraId="25851CA8" w14:textId="77777777" w:rsidR="005F563D" w:rsidRPr="001475B8" w:rsidRDefault="005F563D" w:rsidP="005F563D">
      <w:pPr>
        <w:pStyle w:val="Default"/>
        <w:jc w:val="both"/>
        <w:rPr>
          <w:rFonts w:ascii="Calibri" w:hAnsi="Calibri" w:cstheme="majorBidi"/>
          <w:b/>
          <w:sz w:val="22"/>
          <w:szCs w:val="22"/>
        </w:rPr>
      </w:pPr>
    </w:p>
    <w:p w14:paraId="7EA90F5A" w14:textId="77777777" w:rsidR="005F563D" w:rsidRPr="001475B8" w:rsidRDefault="005F563D" w:rsidP="00310522">
      <w:pPr>
        <w:pStyle w:val="Default"/>
        <w:numPr>
          <w:ilvl w:val="0"/>
          <w:numId w:val="29"/>
        </w:numPr>
        <w:jc w:val="both"/>
        <w:rPr>
          <w:rFonts w:ascii="Calibri" w:hAnsi="Calibri" w:cstheme="majorBidi"/>
          <w:b/>
          <w:sz w:val="22"/>
          <w:szCs w:val="22"/>
        </w:rPr>
      </w:pPr>
      <w:r w:rsidRPr="001475B8">
        <w:rPr>
          <w:rFonts w:ascii="Calibri" w:hAnsi="Calibri" w:cstheme="majorBidi"/>
          <w:b/>
          <w:sz w:val="22"/>
          <w:szCs w:val="22"/>
        </w:rPr>
        <w:t>Organizational Information (not part of page limit):</w:t>
      </w:r>
    </w:p>
    <w:p w14:paraId="36BEE3FC" w14:textId="77777777" w:rsidR="005F563D" w:rsidRPr="001475B8" w:rsidRDefault="005F563D" w:rsidP="00310522">
      <w:pPr>
        <w:pStyle w:val="Default"/>
        <w:numPr>
          <w:ilvl w:val="1"/>
          <w:numId w:val="29"/>
        </w:numPr>
        <w:jc w:val="both"/>
        <w:rPr>
          <w:rFonts w:ascii="Calibri" w:hAnsi="Calibri" w:cstheme="majorBidi"/>
          <w:sz w:val="22"/>
          <w:szCs w:val="22"/>
        </w:rPr>
      </w:pPr>
      <w:r w:rsidRPr="001475B8">
        <w:rPr>
          <w:rFonts w:ascii="Calibri" w:hAnsi="Calibri" w:cstheme="majorBidi"/>
          <w:sz w:val="22"/>
          <w:szCs w:val="22"/>
        </w:rPr>
        <w:t>Organization’s legal name</w:t>
      </w:r>
    </w:p>
    <w:p w14:paraId="543D10CA" w14:textId="77777777" w:rsidR="005F563D" w:rsidRPr="001475B8" w:rsidRDefault="005F563D" w:rsidP="00310522">
      <w:pPr>
        <w:pStyle w:val="Default"/>
        <w:numPr>
          <w:ilvl w:val="1"/>
          <w:numId w:val="29"/>
        </w:numPr>
        <w:jc w:val="both"/>
        <w:rPr>
          <w:rFonts w:ascii="Calibri" w:hAnsi="Calibri" w:cstheme="majorBidi"/>
          <w:sz w:val="22"/>
          <w:szCs w:val="22"/>
        </w:rPr>
      </w:pPr>
      <w:r w:rsidRPr="001475B8">
        <w:rPr>
          <w:rFonts w:ascii="Calibri" w:hAnsi="Calibri" w:cstheme="majorBidi"/>
          <w:sz w:val="22"/>
          <w:szCs w:val="22"/>
        </w:rPr>
        <w:t>Contact name and position or title</w:t>
      </w:r>
    </w:p>
    <w:p w14:paraId="45B9F1D8" w14:textId="77777777" w:rsidR="005F563D" w:rsidRPr="001475B8" w:rsidRDefault="005F563D" w:rsidP="00310522">
      <w:pPr>
        <w:pStyle w:val="Default"/>
        <w:numPr>
          <w:ilvl w:val="1"/>
          <w:numId w:val="29"/>
        </w:numPr>
        <w:jc w:val="both"/>
        <w:rPr>
          <w:rFonts w:ascii="Calibri" w:hAnsi="Calibri" w:cstheme="majorBidi"/>
          <w:sz w:val="22"/>
          <w:szCs w:val="22"/>
        </w:rPr>
      </w:pPr>
      <w:r w:rsidRPr="001475B8">
        <w:rPr>
          <w:rFonts w:ascii="Calibri" w:hAnsi="Calibri" w:cstheme="majorBidi"/>
          <w:sz w:val="22"/>
          <w:szCs w:val="22"/>
        </w:rPr>
        <w:t>Organization’s E-mail address, physical address and telephone number</w:t>
      </w:r>
    </w:p>
    <w:p w14:paraId="097FCADB" w14:textId="77777777" w:rsidR="005F563D" w:rsidRPr="001475B8" w:rsidRDefault="005F563D" w:rsidP="00310522">
      <w:pPr>
        <w:pStyle w:val="Default"/>
        <w:numPr>
          <w:ilvl w:val="1"/>
          <w:numId w:val="29"/>
        </w:numPr>
        <w:jc w:val="both"/>
        <w:rPr>
          <w:rFonts w:ascii="Calibri" w:hAnsi="Calibri" w:cstheme="majorBidi"/>
          <w:sz w:val="22"/>
          <w:szCs w:val="22"/>
        </w:rPr>
      </w:pPr>
      <w:r w:rsidRPr="001475B8">
        <w:rPr>
          <w:rFonts w:ascii="Calibri" w:hAnsi="Calibri" w:cstheme="majorBidi"/>
          <w:sz w:val="22"/>
          <w:szCs w:val="22"/>
        </w:rPr>
        <w:t xml:space="preserve">Evidence of Responsibility and Independent Price Certification Form (includes confirmation that firm is a USAID-designated Geo Code 937 country – meaning Jordan, the US, and other developing countries) – </w:t>
      </w:r>
      <w:r w:rsidRPr="001475B8">
        <w:rPr>
          <w:rFonts w:ascii="Calibri" w:hAnsi="Calibri" w:cstheme="majorBidi"/>
          <w:b/>
          <w:sz w:val="22"/>
          <w:szCs w:val="22"/>
        </w:rPr>
        <w:t>Annex D</w:t>
      </w:r>
    </w:p>
    <w:p w14:paraId="0695EFCE" w14:textId="77777777" w:rsidR="005F563D" w:rsidRPr="001475B8" w:rsidRDefault="005F563D" w:rsidP="00310522">
      <w:pPr>
        <w:pStyle w:val="Default"/>
        <w:numPr>
          <w:ilvl w:val="1"/>
          <w:numId w:val="29"/>
        </w:numPr>
        <w:jc w:val="both"/>
        <w:rPr>
          <w:rFonts w:ascii="Calibri" w:hAnsi="Calibri" w:cstheme="majorBidi"/>
          <w:sz w:val="22"/>
          <w:szCs w:val="22"/>
        </w:rPr>
      </w:pPr>
      <w:r w:rsidRPr="001475B8">
        <w:rPr>
          <w:rFonts w:ascii="Calibri" w:hAnsi="Calibri" w:cstheme="majorBidi"/>
          <w:sz w:val="22"/>
          <w:szCs w:val="22"/>
        </w:rPr>
        <w:t>Copy of legal registration documents authorizing organization to do business in Jordan</w:t>
      </w:r>
    </w:p>
    <w:p w14:paraId="411D66CF" w14:textId="77777777" w:rsidR="005F563D" w:rsidRPr="001475B8" w:rsidRDefault="005F563D" w:rsidP="005F563D">
      <w:pPr>
        <w:pStyle w:val="Default"/>
        <w:ind w:left="360"/>
        <w:jc w:val="both"/>
        <w:rPr>
          <w:rFonts w:ascii="Calibri" w:hAnsi="Calibri" w:cstheme="majorBidi"/>
          <w:sz w:val="22"/>
          <w:szCs w:val="22"/>
        </w:rPr>
      </w:pPr>
    </w:p>
    <w:p w14:paraId="1FFDFD26" w14:textId="77777777" w:rsidR="005F563D" w:rsidRPr="001475B8" w:rsidRDefault="005F563D" w:rsidP="00310522">
      <w:pPr>
        <w:pStyle w:val="Default"/>
        <w:numPr>
          <w:ilvl w:val="0"/>
          <w:numId w:val="29"/>
        </w:numPr>
        <w:jc w:val="both"/>
        <w:rPr>
          <w:rFonts w:ascii="Calibri" w:hAnsi="Calibri" w:cstheme="majorBidi"/>
          <w:sz w:val="22"/>
          <w:szCs w:val="22"/>
        </w:rPr>
      </w:pPr>
      <w:r w:rsidRPr="001475B8">
        <w:rPr>
          <w:rFonts w:ascii="Calibri" w:hAnsi="Calibri" w:cstheme="majorBidi"/>
          <w:b/>
          <w:sz w:val="22"/>
          <w:szCs w:val="22"/>
        </w:rPr>
        <w:t>Technical Approach – Narrative not to exceed 10 pages.</w:t>
      </w:r>
    </w:p>
    <w:p w14:paraId="6DE56E7F" w14:textId="77777777" w:rsidR="005F563D" w:rsidRPr="001475B8" w:rsidRDefault="005F563D" w:rsidP="005F563D">
      <w:pPr>
        <w:pStyle w:val="Default"/>
        <w:ind w:left="360"/>
        <w:jc w:val="both"/>
        <w:rPr>
          <w:rFonts w:ascii="Calibri" w:hAnsi="Calibri" w:cstheme="majorBidi"/>
          <w:sz w:val="22"/>
          <w:szCs w:val="22"/>
        </w:rPr>
      </w:pPr>
      <w:r w:rsidRPr="001475B8">
        <w:rPr>
          <w:rFonts w:ascii="Calibri" w:hAnsi="Calibri" w:cstheme="majorBidi"/>
          <w:sz w:val="22"/>
          <w:szCs w:val="22"/>
        </w:rPr>
        <w:t xml:space="preserve">The Offeror shall demonstrate its understanding, ability and overall approach to performing the requirements described in the Scope of Work/Tasks/Deliverables. The Offeror shall clearly explain how it proposes to structure, design, manage and execute the work required. The Technical Approach must include a timeline or Gantt chart of the deliverables required to execute the work. </w:t>
      </w:r>
    </w:p>
    <w:p w14:paraId="15CCFA39" w14:textId="77777777" w:rsidR="005F563D" w:rsidRPr="001475B8" w:rsidRDefault="005F563D" w:rsidP="005F563D">
      <w:pPr>
        <w:pStyle w:val="Default"/>
        <w:ind w:left="360"/>
        <w:jc w:val="both"/>
        <w:rPr>
          <w:rFonts w:ascii="Calibri" w:hAnsi="Calibri" w:cstheme="majorBidi"/>
          <w:b/>
          <w:sz w:val="22"/>
          <w:szCs w:val="22"/>
        </w:rPr>
      </w:pPr>
    </w:p>
    <w:p w14:paraId="73A80863" w14:textId="77777777" w:rsidR="005F563D" w:rsidRPr="001475B8" w:rsidRDefault="005F563D" w:rsidP="00310522">
      <w:pPr>
        <w:pStyle w:val="Default"/>
        <w:numPr>
          <w:ilvl w:val="0"/>
          <w:numId w:val="29"/>
        </w:numPr>
        <w:jc w:val="both"/>
        <w:rPr>
          <w:rFonts w:ascii="Calibri" w:hAnsi="Calibri" w:cstheme="majorBidi"/>
          <w:b/>
          <w:sz w:val="22"/>
          <w:szCs w:val="22"/>
        </w:rPr>
      </w:pPr>
      <w:r w:rsidRPr="001475B8">
        <w:rPr>
          <w:rFonts w:ascii="Calibri" w:hAnsi="Calibri" w:cstheme="majorBidi"/>
          <w:b/>
          <w:sz w:val="22"/>
          <w:szCs w:val="22"/>
        </w:rPr>
        <w:t xml:space="preserve">Past Performance – Narrative not to exceed 3 pages. </w:t>
      </w:r>
    </w:p>
    <w:p w14:paraId="1056BA33" w14:textId="36B0F564" w:rsidR="005F563D" w:rsidRPr="001475B8" w:rsidRDefault="005F563D" w:rsidP="005F563D">
      <w:pPr>
        <w:ind w:left="360"/>
        <w:jc w:val="both"/>
        <w:rPr>
          <w:rFonts w:ascii="Calibri" w:hAnsi="Calibri" w:cstheme="majorBidi"/>
          <w:b/>
          <w:sz w:val="22"/>
          <w:szCs w:val="22"/>
        </w:rPr>
      </w:pPr>
      <w:r w:rsidRPr="001475B8">
        <w:rPr>
          <w:rFonts w:ascii="Calibri" w:hAnsi="Calibri" w:cstheme="majorBidi"/>
          <w:sz w:val="22"/>
          <w:szCs w:val="22"/>
        </w:rPr>
        <w:t>The Offeror shall provide at least three (3) examples of past performance of successful experience implementing similar activities as being requested in this RFP. Experience should be in Jordan or the region. The past performance examples must be within the last three (3) years. The Offeror must provide references for each example, including the company or organization, name, title, phone number and email address of the reference so we may contact. Please use the Past Performance Reference Form template in</w:t>
      </w:r>
      <w:r w:rsidRPr="001475B8">
        <w:rPr>
          <w:rFonts w:ascii="Calibri" w:hAnsi="Calibri" w:cstheme="majorBidi"/>
          <w:b/>
          <w:sz w:val="22"/>
          <w:szCs w:val="22"/>
        </w:rPr>
        <w:t xml:space="preserve"> Annex F.</w:t>
      </w:r>
    </w:p>
    <w:p w14:paraId="6A31F04B" w14:textId="5D4ABA90" w:rsidR="005F563D" w:rsidRPr="001475B8" w:rsidRDefault="005F563D" w:rsidP="00613952">
      <w:pPr>
        <w:pStyle w:val="Default"/>
        <w:jc w:val="both"/>
        <w:rPr>
          <w:rFonts w:ascii="Calibri" w:hAnsi="Calibri" w:cstheme="majorBidi"/>
          <w:sz w:val="22"/>
          <w:szCs w:val="22"/>
        </w:rPr>
      </w:pPr>
    </w:p>
    <w:p w14:paraId="18DC6F2D" w14:textId="77777777" w:rsidR="005F563D" w:rsidRPr="001475B8" w:rsidRDefault="005F563D" w:rsidP="00310522">
      <w:pPr>
        <w:numPr>
          <w:ilvl w:val="0"/>
          <w:numId w:val="29"/>
        </w:numPr>
        <w:jc w:val="both"/>
        <w:rPr>
          <w:rFonts w:ascii="Calibri" w:hAnsi="Calibri" w:cstheme="majorBidi"/>
          <w:sz w:val="22"/>
          <w:szCs w:val="22"/>
        </w:rPr>
      </w:pPr>
      <w:r w:rsidRPr="001475B8">
        <w:rPr>
          <w:rFonts w:ascii="Calibri" w:hAnsi="Calibri" w:cstheme="majorBidi"/>
          <w:b/>
          <w:sz w:val="22"/>
          <w:szCs w:val="22"/>
        </w:rPr>
        <w:lastRenderedPageBreak/>
        <w:t>Personnel/Staffing – A narrative not to exceed 2 pages.</w:t>
      </w:r>
      <w:r w:rsidRPr="001475B8">
        <w:rPr>
          <w:rFonts w:ascii="Calibri" w:hAnsi="Calibri" w:cstheme="majorBidi"/>
          <w:sz w:val="22"/>
          <w:szCs w:val="22"/>
        </w:rPr>
        <w:t xml:space="preserve"> </w:t>
      </w:r>
    </w:p>
    <w:p w14:paraId="5BA1C379" w14:textId="77777777" w:rsidR="005F563D" w:rsidRPr="001475B8" w:rsidRDefault="005F563D" w:rsidP="005F563D">
      <w:pPr>
        <w:ind w:left="360"/>
        <w:jc w:val="both"/>
        <w:rPr>
          <w:rFonts w:ascii="Calibri" w:hAnsi="Calibri" w:cstheme="majorBidi"/>
          <w:sz w:val="22"/>
          <w:szCs w:val="22"/>
        </w:rPr>
      </w:pPr>
      <w:r w:rsidRPr="001475B8">
        <w:rPr>
          <w:rFonts w:ascii="Calibri" w:hAnsi="Calibri" w:cstheme="majorBidi"/>
          <w:sz w:val="22"/>
          <w:szCs w:val="22"/>
        </w:rPr>
        <w:t xml:space="preserve">A summary describing the proposed staff for the project. The summary shall include names, relevant qualifications of similar experience and the proposed role for </w:t>
      </w:r>
      <w:proofErr w:type="gramStart"/>
      <w:r w:rsidRPr="001475B8">
        <w:rPr>
          <w:rFonts w:ascii="Calibri" w:hAnsi="Calibri" w:cstheme="majorBidi"/>
          <w:sz w:val="22"/>
          <w:szCs w:val="22"/>
        </w:rPr>
        <w:t>each individual</w:t>
      </w:r>
      <w:proofErr w:type="gramEnd"/>
      <w:r w:rsidRPr="001475B8">
        <w:rPr>
          <w:rFonts w:ascii="Calibri" w:hAnsi="Calibri" w:cstheme="majorBidi"/>
          <w:sz w:val="22"/>
          <w:szCs w:val="22"/>
        </w:rPr>
        <w:t xml:space="preserve">. The summary shall also include the percentage of staff time of principals and managers on this activity.  </w:t>
      </w:r>
    </w:p>
    <w:p w14:paraId="67D4E6A6" w14:textId="77777777" w:rsidR="005F563D" w:rsidRPr="001475B8" w:rsidRDefault="005F563D" w:rsidP="005F563D">
      <w:pPr>
        <w:ind w:left="360"/>
        <w:jc w:val="both"/>
        <w:rPr>
          <w:rFonts w:ascii="Calibri" w:hAnsi="Calibri" w:cstheme="majorBidi"/>
          <w:sz w:val="22"/>
          <w:szCs w:val="22"/>
        </w:rPr>
      </w:pPr>
    </w:p>
    <w:p w14:paraId="6DA16B82" w14:textId="77777777" w:rsidR="005F563D" w:rsidRPr="001475B8" w:rsidRDefault="005F563D" w:rsidP="005F563D">
      <w:pPr>
        <w:ind w:left="360"/>
        <w:jc w:val="both"/>
        <w:rPr>
          <w:rFonts w:ascii="Calibri" w:hAnsi="Calibri" w:cstheme="majorBidi"/>
          <w:sz w:val="22"/>
          <w:szCs w:val="22"/>
        </w:rPr>
      </w:pPr>
      <w:r w:rsidRPr="001475B8">
        <w:rPr>
          <w:rFonts w:ascii="Calibri" w:hAnsi="Calibri" w:cstheme="majorBidi"/>
          <w:sz w:val="22"/>
          <w:szCs w:val="22"/>
        </w:rPr>
        <w:t xml:space="preserve">The Offeror must also include the CVs of key staff members involved in the Project. Each CV should not exceed two (2) pages. </w:t>
      </w:r>
      <w:r w:rsidRPr="001475B8">
        <w:rPr>
          <w:rFonts w:ascii="Calibri" w:hAnsi="Calibri" w:cstheme="majorBidi"/>
          <w:b/>
          <w:sz w:val="22"/>
          <w:szCs w:val="22"/>
        </w:rPr>
        <w:t>Note:</w:t>
      </w:r>
      <w:r w:rsidRPr="001475B8">
        <w:rPr>
          <w:rFonts w:ascii="Calibri" w:hAnsi="Calibri" w:cstheme="majorBidi"/>
          <w:sz w:val="22"/>
          <w:szCs w:val="22"/>
        </w:rPr>
        <w:t xml:space="preserve"> CVs do not count towards the page limitation.  </w:t>
      </w:r>
    </w:p>
    <w:p w14:paraId="64A64812" w14:textId="77777777" w:rsidR="005F563D" w:rsidRPr="001475B8" w:rsidRDefault="005F563D" w:rsidP="005F563D">
      <w:pPr>
        <w:ind w:left="360"/>
        <w:jc w:val="both"/>
        <w:rPr>
          <w:rFonts w:ascii="Calibri" w:hAnsi="Calibri" w:cstheme="majorBidi"/>
          <w:sz w:val="22"/>
          <w:szCs w:val="22"/>
        </w:rPr>
      </w:pPr>
    </w:p>
    <w:p w14:paraId="5A27BF77" w14:textId="77777777" w:rsidR="005F563D" w:rsidRPr="001475B8" w:rsidRDefault="005F563D" w:rsidP="005F563D">
      <w:pPr>
        <w:rPr>
          <w:rFonts w:ascii="Calibri" w:hAnsi="Calibri" w:cstheme="majorBidi"/>
          <w:sz w:val="22"/>
          <w:szCs w:val="22"/>
        </w:rPr>
      </w:pPr>
      <w:r w:rsidRPr="001475B8">
        <w:rPr>
          <w:rFonts w:ascii="Calibri" w:hAnsi="Calibri" w:cstheme="majorBidi"/>
          <w:b/>
          <w:sz w:val="22"/>
          <w:szCs w:val="22"/>
        </w:rPr>
        <w:t>PART B: COST PROPOSAL</w:t>
      </w:r>
      <w:r w:rsidRPr="001475B8">
        <w:rPr>
          <w:rFonts w:ascii="Calibri" w:hAnsi="Calibri" w:cstheme="majorBidi"/>
          <w:sz w:val="22"/>
          <w:szCs w:val="22"/>
        </w:rPr>
        <w:t xml:space="preserve"> </w:t>
      </w:r>
    </w:p>
    <w:p w14:paraId="41E92BC5" w14:textId="77777777" w:rsidR="005F563D" w:rsidRPr="001475B8" w:rsidRDefault="005F563D" w:rsidP="005F563D">
      <w:pPr>
        <w:jc w:val="both"/>
        <w:rPr>
          <w:rFonts w:ascii="Calibri" w:hAnsi="Calibri" w:cstheme="majorBidi"/>
          <w:sz w:val="22"/>
          <w:szCs w:val="22"/>
        </w:rPr>
      </w:pPr>
      <w:r w:rsidRPr="001475B8">
        <w:rPr>
          <w:rFonts w:ascii="Calibri" w:eastAsia="Arial" w:hAnsi="Calibri" w:cstheme="majorBidi"/>
          <w:sz w:val="22"/>
          <w:szCs w:val="22"/>
        </w:rPr>
        <w:t xml:space="preserve">The Offeror shall propose costs it believes are </w:t>
      </w:r>
      <w:r w:rsidRPr="001475B8">
        <w:rPr>
          <w:rFonts w:ascii="Calibri" w:eastAsia="Arial" w:hAnsi="Calibri" w:cstheme="majorBidi"/>
          <w:b/>
          <w:sz w:val="22"/>
          <w:szCs w:val="22"/>
        </w:rPr>
        <w:t>realistic</w:t>
      </w:r>
      <w:r w:rsidRPr="001475B8">
        <w:rPr>
          <w:rFonts w:ascii="Calibri" w:eastAsia="Arial" w:hAnsi="Calibri" w:cstheme="majorBidi"/>
          <w:sz w:val="22"/>
          <w:szCs w:val="22"/>
        </w:rPr>
        <w:t xml:space="preserve"> and </w:t>
      </w:r>
      <w:r w:rsidRPr="001475B8">
        <w:rPr>
          <w:rFonts w:ascii="Calibri" w:eastAsia="Arial" w:hAnsi="Calibri" w:cstheme="majorBidi"/>
          <w:b/>
          <w:sz w:val="22"/>
          <w:szCs w:val="22"/>
        </w:rPr>
        <w:t>reasonable</w:t>
      </w:r>
      <w:r w:rsidRPr="001475B8">
        <w:rPr>
          <w:rFonts w:ascii="Calibri" w:eastAsia="Arial" w:hAnsi="Calibri" w:cstheme="majorBidi"/>
          <w:sz w:val="22"/>
          <w:szCs w:val="22"/>
        </w:rPr>
        <w:t xml:space="preserve"> for the work in accordance with the Offeror’s technical approach. The Offeror shall provide a complete budget based on cost elements described below using </w:t>
      </w:r>
      <w:r w:rsidRPr="001475B8">
        <w:rPr>
          <w:rFonts w:ascii="Calibri" w:eastAsia="Arial" w:hAnsi="Calibri" w:cstheme="majorBidi"/>
          <w:b/>
          <w:bCs/>
          <w:i/>
          <w:iCs/>
          <w:sz w:val="22"/>
          <w:szCs w:val="22"/>
        </w:rPr>
        <w:t>Annex A - Budget Template</w:t>
      </w:r>
      <w:r w:rsidRPr="001475B8">
        <w:rPr>
          <w:rFonts w:ascii="Calibri" w:eastAsia="Arial" w:hAnsi="Calibri" w:cstheme="majorBidi"/>
          <w:sz w:val="22"/>
          <w:szCs w:val="22"/>
        </w:rPr>
        <w:t xml:space="preserve">. </w:t>
      </w:r>
    </w:p>
    <w:p w14:paraId="294101DB" w14:textId="77777777" w:rsidR="005F563D" w:rsidRPr="001475B8" w:rsidRDefault="005F563D" w:rsidP="005F563D">
      <w:pPr>
        <w:rPr>
          <w:rFonts w:ascii="Calibri" w:hAnsi="Calibri" w:cstheme="majorBidi"/>
          <w:sz w:val="22"/>
          <w:szCs w:val="22"/>
        </w:rPr>
      </w:pPr>
    </w:p>
    <w:p w14:paraId="3DF0E781" w14:textId="77777777" w:rsidR="005F563D" w:rsidRPr="001475B8" w:rsidRDefault="005F563D" w:rsidP="005F563D">
      <w:pPr>
        <w:rPr>
          <w:rFonts w:ascii="Calibri" w:hAnsi="Calibri" w:cstheme="majorBidi"/>
          <w:sz w:val="22"/>
          <w:szCs w:val="22"/>
        </w:rPr>
      </w:pPr>
      <w:r w:rsidRPr="001475B8">
        <w:rPr>
          <w:rFonts w:ascii="Calibri" w:hAnsi="Calibri" w:cstheme="majorBidi"/>
          <w:sz w:val="22"/>
          <w:szCs w:val="22"/>
        </w:rPr>
        <w:t xml:space="preserve">The detailed cost proposal </w:t>
      </w:r>
      <w:r w:rsidRPr="001475B8">
        <w:rPr>
          <w:rFonts w:ascii="Calibri" w:hAnsi="Calibri" w:cstheme="majorBidi"/>
          <w:b/>
          <w:sz w:val="22"/>
          <w:szCs w:val="22"/>
        </w:rPr>
        <w:t>shall be broken down by each task</w:t>
      </w:r>
      <w:r w:rsidRPr="001475B8">
        <w:rPr>
          <w:rFonts w:ascii="Calibri" w:hAnsi="Calibri" w:cstheme="majorBidi"/>
          <w:sz w:val="22"/>
          <w:szCs w:val="22"/>
        </w:rPr>
        <w:t xml:space="preserve"> (refer to Section IV. SCOPE OF WORK/TASKS/DELIVERABLES) and include the following:</w:t>
      </w:r>
    </w:p>
    <w:p w14:paraId="5DEE1B80" w14:textId="77777777" w:rsidR="005F563D" w:rsidRPr="001475B8" w:rsidRDefault="005F563D" w:rsidP="00310522">
      <w:pPr>
        <w:pStyle w:val="ListParagraph"/>
        <w:numPr>
          <w:ilvl w:val="1"/>
          <w:numId w:val="3"/>
        </w:numPr>
        <w:rPr>
          <w:rFonts w:ascii="Calibri" w:hAnsi="Calibri" w:cstheme="majorBidi"/>
          <w:sz w:val="22"/>
          <w:szCs w:val="22"/>
        </w:rPr>
      </w:pPr>
      <w:r w:rsidRPr="001475B8">
        <w:rPr>
          <w:rFonts w:ascii="Calibri" w:hAnsi="Calibri" w:cstheme="majorBidi"/>
          <w:sz w:val="22"/>
          <w:szCs w:val="22"/>
        </w:rPr>
        <w:t>Proposed staff, rates, number of person-days needed to accomplish the work.</w:t>
      </w:r>
    </w:p>
    <w:p w14:paraId="12A1DCF6" w14:textId="77777777" w:rsidR="005F563D" w:rsidRPr="001475B8" w:rsidRDefault="005F563D" w:rsidP="00310522">
      <w:pPr>
        <w:pStyle w:val="ListParagraph"/>
        <w:numPr>
          <w:ilvl w:val="1"/>
          <w:numId w:val="3"/>
        </w:numPr>
        <w:rPr>
          <w:rFonts w:ascii="Calibri" w:hAnsi="Calibri" w:cstheme="majorBidi"/>
          <w:sz w:val="22"/>
          <w:szCs w:val="22"/>
        </w:rPr>
      </w:pPr>
      <w:r w:rsidRPr="001475B8">
        <w:rPr>
          <w:rFonts w:ascii="Calibri" w:hAnsi="Calibri" w:cstheme="majorBidi"/>
          <w:sz w:val="22"/>
          <w:szCs w:val="22"/>
        </w:rPr>
        <w:t>Transportation and logistics costs.</w:t>
      </w:r>
    </w:p>
    <w:p w14:paraId="66A68C93" w14:textId="77777777" w:rsidR="005F563D" w:rsidRPr="001475B8" w:rsidRDefault="005F563D" w:rsidP="00310522">
      <w:pPr>
        <w:pStyle w:val="ListParagraph"/>
        <w:numPr>
          <w:ilvl w:val="1"/>
          <w:numId w:val="3"/>
        </w:numPr>
        <w:rPr>
          <w:rFonts w:ascii="Calibri" w:hAnsi="Calibri" w:cstheme="majorBidi"/>
          <w:sz w:val="22"/>
          <w:szCs w:val="22"/>
        </w:rPr>
      </w:pPr>
      <w:r w:rsidRPr="001475B8">
        <w:rPr>
          <w:rFonts w:ascii="Calibri" w:hAnsi="Calibri" w:cstheme="majorBidi"/>
          <w:sz w:val="22"/>
          <w:szCs w:val="22"/>
        </w:rPr>
        <w:t>Costs of workshops, meeting sessions with MFW staff and/or stakeholders and related materials, printed materials, supplies, etc.</w:t>
      </w:r>
    </w:p>
    <w:p w14:paraId="1E6BE0FC" w14:textId="77777777" w:rsidR="005F563D" w:rsidRPr="001475B8" w:rsidRDefault="005F563D" w:rsidP="005F563D">
      <w:pPr>
        <w:rPr>
          <w:rFonts w:ascii="Calibri" w:hAnsi="Calibri" w:cstheme="majorBidi"/>
          <w:sz w:val="22"/>
          <w:szCs w:val="22"/>
        </w:rPr>
      </w:pPr>
    </w:p>
    <w:p w14:paraId="2BA2E782" w14:textId="77777777" w:rsidR="005F563D" w:rsidRPr="001475B8" w:rsidRDefault="005F563D" w:rsidP="005F563D">
      <w:pPr>
        <w:rPr>
          <w:rFonts w:ascii="Calibri" w:hAnsi="Calibri" w:cstheme="majorBidi"/>
          <w:sz w:val="22"/>
          <w:szCs w:val="22"/>
        </w:rPr>
      </w:pPr>
      <w:r w:rsidRPr="001475B8">
        <w:rPr>
          <w:rFonts w:ascii="Calibri" w:hAnsi="Calibri" w:cstheme="majorBidi"/>
          <w:sz w:val="22"/>
          <w:szCs w:val="22"/>
        </w:rPr>
        <w:t xml:space="preserve">Provide in the Budget Narrative section, using </w:t>
      </w:r>
      <w:r w:rsidRPr="001475B8">
        <w:rPr>
          <w:rFonts w:ascii="Calibri" w:hAnsi="Calibri" w:cstheme="majorBidi"/>
          <w:b/>
          <w:i/>
          <w:sz w:val="22"/>
          <w:szCs w:val="22"/>
        </w:rPr>
        <w:t xml:space="preserve">Annex B – Budget Narrative Template, </w:t>
      </w:r>
      <w:r w:rsidRPr="001475B8">
        <w:rPr>
          <w:rFonts w:ascii="Calibri" w:hAnsi="Calibri" w:cstheme="majorBidi"/>
          <w:sz w:val="22"/>
          <w:szCs w:val="22"/>
        </w:rPr>
        <w:t>a concise description and justification for each line item cost. Be sure to include data and/or methodologies to support cost estimates.</w:t>
      </w:r>
    </w:p>
    <w:p w14:paraId="23983667" w14:textId="77777777" w:rsidR="005F563D" w:rsidRPr="001475B8" w:rsidRDefault="005F563D" w:rsidP="005F563D">
      <w:pPr>
        <w:rPr>
          <w:rFonts w:ascii="Calibri" w:hAnsi="Calibri" w:cstheme="majorBidi"/>
          <w:sz w:val="22"/>
          <w:szCs w:val="22"/>
        </w:rPr>
      </w:pPr>
    </w:p>
    <w:p w14:paraId="216BCE88" w14:textId="77777777" w:rsidR="005F563D" w:rsidRPr="001475B8" w:rsidRDefault="005F563D" w:rsidP="005F563D">
      <w:pPr>
        <w:rPr>
          <w:rFonts w:ascii="Calibri" w:hAnsi="Calibri" w:cstheme="majorBidi"/>
          <w:sz w:val="22"/>
          <w:szCs w:val="22"/>
        </w:rPr>
      </w:pPr>
      <w:r w:rsidRPr="001475B8">
        <w:rPr>
          <w:rFonts w:ascii="Calibri" w:hAnsi="Calibri" w:cstheme="majorBidi"/>
          <w:sz w:val="22"/>
          <w:szCs w:val="22"/>
        </w:rPr>
        <w:t>The budget narrative shall be presented in such a way as to be easily referenced from the budget and should provide sufficient information so that FHI 360 may review the proposed budget for reasonableness.</w:t>
      </w:r>
    </w:p>
    <w:p w14:paraId="3FDF0B54" w14:textId="77777777" w:rsidR="005F563D" w:rsidRPr="001475B8" w:rsidRDefault="005F563D" w:rsidP="005F563D">
      <w:pPr>
        <w:rPr>
          <w:rFonts w:ascii="Calibri" w:hAnsi="Calibri" w:cstheme="majorBidi"/>
          <w:sz w:val="22"/>
          <w:szCs w:val="22"/>
        </w:rPr>
      </w:pPr>
    </w:p>
    <w:p w14:paraId="6AC259C6" w14:textId="77777777" w:rsidR="005F563D" w:rsidRPr="001475B8" w:rsidRDefault="005F563D" w:rsidP="005F563D">
      <w:pPr>
        <w:rPr>
          <w:rFonts w:ascii="Calibri" w:hAnsi="Calibri" w:cstheme="majorBidi"/>
          <w:sz w:val="22"/>
          <w:szCs w:val="22"/>
        </w:rPr>
      </w:pPr>
      <w:r w:rsidRPr="001475B8">
        <w:rPr>
          <w:rFonts w:ascii="Calibri" w:hAnsi="Calibri" w:cstheme="majorBidi"/>
          <w:sz w:val="22"/>
          <w:szCs w:val="22"/>
        </w:rPr>
        <w:t>All projected costs must be in accordance with the organization’s standard practices and policies.</w:t>
      </w:r>
    </w:p>
    <w:p w14:paraId="3CFAECFA" w14:textId="77777777" w:rsidR="005F563D" w:rsidRPr="001475B8" w:rsidRDefault="005F563D" w:rsidP="005F563D">
      <w:pPr>
        <w:rPr>
          <w:rFonts w:ascii="Calibri" w:hAnsi="Calibri" w:cstheme="majorBidi"/>
          <w:sz w:val="22"/>
          <w:szCs w:val="22"/>
        </w:rPr>
      </w:pPr>
    </w:p>
    <w:p w14:paraId="016209D1" w14:textId="77777777" w:rsidR="005F563D" w:rsidRPr="001475B8" w:rsidRDefault="005F563D" w:rsidP="005F563D">
      <w:pPr>
        <w:rPr>
          <w:rFonts w:ascii="Calibri" w:hAnsi="Calibri" w:cstheme="majorBidi"/>
          <w:sz w:val="22"/>
          <w:szCs w:val="22"/>
        </w:rPr>
      </w:pPr>
      <w:r w:rsidRPr="001475B8">
        <w:rPr>
          <w:rFonts w:ascii="Calibri" w:hAnsi="Calibri" w:cstheme="majorBidi"/>
          <w:sz w:val="22"/>
          <w:szCs w:val="22"/>
        </w:rPr>
        <w:t>Offers including budget information determined to be unreasonable, incomplete, unnecessary for the completion of the proposed project or based on a methodology that is not adequately supported, may be deemed unacceptable.</w:t>
      </w:r>
    </w:p>
    <w:p w14:paraId="291F45FC" w14:textId="77777777" w:rsidR="005F563D" w:rsidRPr="001475B8" w:rsidRDefault="005F563D" w:rsidP="005F563D">
      <w:pPr>
        <w:rPr>
          <w:rFonts w:ascii="Calibri" w:hAnsi="Calibri" w:cstheme="majorBidi"/>
          <w:sz w:val="22"/>
          <w:szCs w:val="22"/>
        </w:rPr>
      </w:pPr>
    </w:p>
    <w:p w14:paraId="2FCC8AB9" w14:textId="77777777" w:rsidR="005F563D" w:rsidRPr="001475B8" w:rsidRDefault="005F563D" w:rsidP="005F563D">
      <w:pPr>
        <w:rPr>
          <w:rFonts w:ascii="Calibri" w:hAnsi="Calibri" w:cstheme="majorBidi"/>
          <w:sz w:val="22"/>
          <w:szCs w:val="22"/>
        </w:rPr>
      </w:pPr>
      <w:r w:rsidRPr="001475B8">
        <w:rPr>
          <w:rFonts w:ascii="Calibri" w:hAnsi="Calibri" w:cstheme="majorBidi"/>
          <w:sz w:val="22"/>
          <w:szCs w:val="22"/>
        </w:rPr>
        <w:t>Guidelines:</w:t>
      </w:r>
    </w:p>
    <w:p w14:paraId="54F2A6B2" w14:textId="77777777" w:rsidR="005F563D" w:rsidRPr="001475B8" w:rsidRDefault="005F563D" w:rsidP="00310522">
      <w:pPr>
        <w:pStyle w:val="ListParagraph"/>
        <w:numPr>
          <w:ilvl w:val="0"/>
          <w:numId w:val="30"/>
        </w:numPr>
        <w:rPr>
          <w:rFonts w:ascii="Calibri" w:hAnsi="Calibri" w:cstheme="majorBidi"/>
          <w:sz w:val="22"/>
          <w:szCs w:val="22"/>
        </w:rPr>
      </w:pPr>
      <w:r w:rsidRPr="001475B8">
        <w:rPr>
          <w:rFonts w:ascii="Calibri" w:hAnsi="Calibri" w:cstheme="majorBidi"/>
          <w:sz w:val="22"/>
          <w:szCs w:val="22"/>
        </w:rPr>
        <w:t>Cost proposals from Jordanian Offerors shall be presented in Jordan Dinar. Cost proposals from US or other Geo Code 937 qualified Offerors shall be presented in US Dollar.</w:t>
      </w:r>
    </w:p>
    <w:p w14:paraId="7BF1E7CB" w14:textId="77777777" w:rsidR="005F563D" w:rsidRPr="001475B8" w:rsidRDefault="005F563D" w:rsidP="00310522">
      <w:pPr>
        <w:pStyle w:val="ListParagraph"/>
        <w:numPr>
          <w:ilvl w:val="0"/>
          <w:numId w:val="30"/>
        </w:numPr>
        <w:rPr>
          <w:rFonts w:ascii="Calibri" w:hAnsi="Calibri" w:cstheme="majorBidi"/>
          <w:sz w:val="22"/>
          <w:szCs w:val="22"/>
        </w:rPr>
      </w:pPr>
      <w:r w:rsidRPr="001475B8">
        <w:rPr>
          <w:rFonts w:ascii="Calibri" w:hAnsi="Calibri" w:cstheme="majorBidi"/>
          <w:sz w:val="22"/>
          <w:szCs w:val="22"/>
        </w:rPr>
        <w:t xml:space="preserve">Offer </w:t>
      </w:r>
      <w:r w:rsidRPr="001475B8">
        <w:rPr>
          <w:rFonts w:ascii="Calibri" w:hAnsi="Calibri" w:cstheme="majorBidi"/>
          <w:b/>
          <w:bCs/>
          <w:sz w:val="22"/>
          <w:szCs w:val="22"/>
        </w:rPr>
        <w:t xml:space="preserve">must </w:t>
      </w:r>
      <w:r w:rsidRPr="001475B8">
        <w:rPr>
          <w:rFonts w:ascii="Calibri" w:hAnsi="Calibri" w:cstheme="majorBidi"/>
          <w:sz w:val="22"/>
          <w:szCs w:val="22"/>
        </w:rPr>
        <w:t xml:space="preserve">indicate the inclusion/exclusion of any applicable taxes such as </w:t>
      </w:r>
      <w:r w:rsidRPr="001475B8">
        <w:rPr>
          <w:rFonts w:ascii="Calibri" w:hAnsi="Calibri" w:cstheme="majorBidi"/>
          <w:b/>
          <w:sz w:val="22"/>
          <w:szCs w:val="22"/>
        </w:rPr>
        <w:t>VAT.</w:t>
      </w:r>
    </w:p>
    <w:p w14:paraId="0A565946" w14:textId="77777777" w:rsidR="005F563D" w:rsidRPr="001475B8" w:rsidRDefault="005F563D" w:rsidP="00310522">
      <w:pPr>
        <w:pStyle w:val="ListParagraph"/>
        <w:numPr>
          <w:ilvl w:val="0"/>
          <w:numId w:val="30"/>
        </w:numPr>
        <w:rPr>
          <w:rFonts w:ascii="Calibri" w:hAnsi="Calibri" w:cstheme="majorBidi"/>
          <w:sz w:val="22"/>
          <w:szCs w:val="22"/>
        </w:rPr>
      </w:pPr>
      <w:r w:rsidRPr="001475B8">
        <w:rPr>
          <w:rFonts w:ascii="Calibri" w:hAnsi="Calibri" w:cstheme="majorBidi"/>
          <w:b/>
          <w:sz w:val="22"/>
          <w:szCs w:val="22"/>
        </w:rPr>
        <w:t>All costs must be budgeted as direct costs.  Indirect costs will not be accepted.</w:t>
      </w:r>
    </w:p>
    <w:p w14:paraId="2DAB9617" w14:textId="77777777" w:rsidR="005F563D" w:rsidRPr="001475B8" w:rsidRDefault="005F563D" w:rsidP="00310522">
      <w:pPr>
        <w:pStyle w:val="ListParagraph"/>
        <w:numPr>
          <w:ilvl w:val="0"/>
          <w:numId w:val="30"/>
        </w:numPr>
        <w:rPr>
          <w:rFonts w:ascii="Calibri" w:hAnsi="Calibri" w:cstheme="majorBidi"/>
          <w:sz w:val="22"/>
          <w:szCs w:val="22"/>
        </w:rPr>
      </w:pPr>
      <w:r w:rsidRPr="001475B8">
        <w:rPr>
          <w:rFonts w:ascii="Calibri" w:hAnsi="Calibri" w:cstheme="majorBidi"/>
          <w:sz w:val="22"/>
          <w:szCs w:val="22"/>
        </w:rPr>
        <w:t>If the Offeror proposes a fringe benefit rate on salaries, it must be supported by an established written policy. Please provide a detailed explanation in the budget narrative.</w:t>
      </w:r>
    </w:p>
    <w:p w14:paraId="2AA9CB05" w14:textId="77777777" w:rsidR="005F563D" w:rsidRPr="001475B8" w:rsidRDefault="005F563D" w:rsidP="00310522">
      <w:pPr>
        <w:pStyle w:val="ListParagraph"/>
        <w:numPr>
          <w:ilvl w:val="0"/>
          <w:numId w:val="30"/>
        </w:numPr>
        <w:rPr>
          <w:rFonts w:ascii="Calibri" w:hAnsi="Calibri" w:cstheme="majorBidi"/>
          <w:sz w:val="22"/>
          <w:szCs w:val="22"/>
        </w:rPr>
      </w:pPr>
      <w:r w:rsidRPr="001475B8">
        <w:rPr>
          <w:rFonts w:ascii="Calibri" w:eastAsia="Arial" w:hAnsi="Calibri" w:cstheme="majorBidi"/>
          <w:sz w:val="22"/>
          <w:szCs w:val="22"/>
        </w:rPr>
        <w:t>For employee salaries – List employee name (when identified), functional position and duration of assignment (in terms of person days), and daily rate. The daily rate is derived by dividing base annual salary exclusive of fringe benefits, incentives, bonuses, overtime, allowances and differentials by 260 days.</w:t>
      </w:r>
    </w:p>
    <w:p w14:paraId="4EDE506A" w14:textId="77777777" w:rsidR="005F563D" w:rsidRPr="001475B8" w:rsidRDefault="005F563D" w:rsidP="00310522">
      <w:pPr>
        <w:pStyle w:val="ListParagraph"/>
        <w:numPr>
          <w:ilvl w:val="0"/>
          <w:numId w:val="30"/>
        </w:numPr>
        <w:rPr>
          <w:rFonts w:ascii="Calibri" w:hAnsi="Calibri" w:cstheme="majorBidi"/>
          <w:sz w:val="22"/>
          <w:szCs w:val="22"/>
        </w:rPr>
      </w:pPr>
      <w:r w:rsidRPr="001475B8">
        <w:rPr>
          <w:rFonts w:ascii="Calibri" w:hAnsi="Calibri" w:cstheme="majorBidi"/>
          <w:sz w:val="22"/>
          <w:szCs w:val="22"/>
        </w:rPr>
        <w:t xml:space="preserve">Offeror </w:t>
      </w:r>
      <w:r w:rsidRPr="001475B8">
        <w:rPr>
          <w:rFonts w:ascii="Calibri" w:hAnsi="Calibri" w:cstheme="majorBidi"/>
          <w:b/>
          <w:bCs/>
          <w:sz w:val="22"/>
          <w:szCs w:val="22"/>
        </w:rPr>
        <w:t>must</w:t>
      </w:r>
      <w:r w:rsidRPr="001475B8">
        <w:rPr>
          <w:rFonts w:ascii="Calibri" w:hAnsi="Calibri" w:cstheme="majorBidi"/>
          <w:sz w:val="22"/>
          <w:szCs w:val="22"/>
        </w:rPr>
        <w:t xml:space="preserve"> include a signed biodata form (</w:t>
      </w:r>
      <w:r w:rsidRPr="001475B8">
        <w:rPr>
          <w:rFonts w:ascii="Calibri" w:hAnsi="Calibri" w:cstheme="majorBidi"/>
          <w:b/>
          <w:sz w:val="22"/>
          <w:szCs w:val="22"/>
        </w:rPr>
        <w:t>Annex C</w:t>
      </w:r>
      <w:r w:rsidRPr="001475B8">
        <w:rPr>
          <w:rFonts w:ascii="Calibri" w:hAnsi="Calibri" w:cstheme="majorBidi"/>
          <w:sz w:val="22"/>
          <w:szCs w:val="22"/>
        </w:rPr>
        <w:t xml:space="preserve">) for any proposed staff named in the budget. </w:t>
      </w:r>
    </w:p>
    <w:p w14:paraId="41BFC4EE" w14:textId="77777777" w:rsidR="005F563D" w:rsidRPr="001475B8" w:rsidRDefault="005F563D" w:rsidP="00310522">
      <w:pPr>
        <w:pStyle w:val="ListParagraph"/>
        <w:numPr>
          <w:ilvl w:val="0"/>
          <w:numId w:val="30"/>
        </w:numPr>
        <w:jc w:val="both"/>
        <w:rPr>
          <w:rFonts w:ascii="Calibri" w:hAnsi="Calibri" w:cstheme="majorBidi"/>
          <w:sz w:val="22"/>
          <w:szCs w:val="22"/>
        </w:rPr>
      </w:pPr>
      <w:r w:rsidRPr="001475B8">
        <w:rPr>
          <w:rFonts w:ascii="Calibri" w:eastAsia="Arial" w:hAnsi="Calibri" w:cstheme="majorBidi"/>
          <w:sz w:val="22"/>
          <w:szCs w:val="22"/>
        </w:rPr>
        <w:t>Travel and Transportation – Provide the number of trips, origin and destination of trips, estimated air fares, and</w:t>
      </w:r>
      <w:r w:rsidRPr="001475B8" w:rsidDel="00F64F9E">
        <w:rPr>
          <w:rFonts w:ascii="Calibri" w:eastAsia="Arial" w:hAnsi="Calibri" w:cstheme="majorBidi"/>
          <w:sz w:val="22"/>
          <w:szCs w:val="22"/>
        </w:rPr>
        <w:t xml:space="preserve"> </w:t>
      </w:r>
      <w:r w:rsidRPr="001475B8">
        <w:rPr>
          <w:rFonts w:ascii="Calibri" w:eastAsia="Arial" w:hAnsi="Calibri" w:cstheme="majorBidi"/>
          <w:sz w:val="22"/>
          <w:szCs w:val="22"/>
        </w:rPr>
        <w:t xml:space="preserve">other costs such as taxi fees. </w:t>
      </w:r>
    </w:p>
    <w:p w14:paraId="74F2B0CE" w14:textId="77777777" w:rsidR="005F563D" w:rsidRPr="001475B8" w:rsidRDefault="005F563D" w:rsidP="00310522">
      <w:pPr>
        <w:pStyle w:val="ListParagraph"/>
        <w:numPr>
          <w:ilvl w:val="0"/>
          <w:numId w:val="30"/>
        </w:numPr>
        <w:jc w:val="both"/>
        <w:rPr>
          <w:rFonts w:ascii="Calibri" w:hAnsi="Calibri" w:cstheme="majorBidi"/>
          <w:sz w:val="22"/>
          <w:szCs w:val="22"/>
        </w:rPr>
      </w:pPr>
      <w:r w:rsidRPr="001475B8">
        <w:rPr>
          <w:rFonts w:ascii="Calibri" w:eastAsia="Arial" w:hAnsi="Calibri" w:cstheme="majorBidi"/>
          <w:sz w:val="22"/>
          <w:szCs w:val="22"/>
        </w:rPr>
        <w:t xml:space="preserve">Per Diem – Offerors shall budget per diem associated with travel and transportation with their established written policy that shall not exceed the USAID Mission In-country Per Diem and </w:t>
      </w:r>
      <w:r w:rsidRPr="001475B8">
        <w:rPr>
          <w:rFonts w:ascii="Calibri" w:eastAsia="Arial" w:hAnsi="Calibri" w:cstheme="majorBidi"/>
          <w:sz w:val="22"/>
          <w:szCs w:val="22"/>
        </w:rPr>
        <w:lastRenderedPageBreak/>
        <w:t>Transportation Policy for USAID/Jordan Program Implementers and/or U.S. Department of State Standardized Regulations for per diem, which may be accessed electronically at the following internet address:</w:t>
      </w:r>
    </w:p>
    <w:p w14:paraId="1D75C094" w14:textId="77777777" w:rsidR="005F563D" w:rsidRPr="001475B8" w:rsidRDefault="00FB65D7" w:rsidP="005F563D">
      <w:pPr>
        <w:pStyle w:val="ListParagraph"/>
        <w:ind w:left="360"/>
        <w:jc w:val="both"/>
        <w:rPr>
          <w:rFonts w:ascii="Calibri" w:hAnsi="Calibri" w:cstheme="majorBidi"/>
          <w:sz w:val="22"/>
          <w:szCs w:val="22"/>
        </w:rPr>
      </w:pPr>
      <w:hyperlink r:id="rId12" w:history="1">
        <w:r w:rsidR="005F563D" w:rsidRPr="001475B8">
          <w:rPr>
            <w:rStyle w:val="Hyperlink"/>
            <w:rFonts w:ascii="Calibri" w:hAnsi="Calibri" w:cstheme="majorBidi"/>
            <w:sz w:val="22"/>
            <w:szCs w:val="22"/>
          </w:rPr>
          <w:t>http://aoprals.state.gov/web920/per_diem.asp</w:t>
        </w:r>
      </w:hyperlink>
      <w:r w:rsidR="005F563D" w:rsidRPr="001475B8">
        <w:rPr>
          <w:rFonts w:ascii="Calibri" w:eastAsia="Arial" w:hAnsi="Calibri" w:cstheme="majorBidi"/>
          <w:sz w:val="22"/>
          <w:szCs w:val="22"/>
        </w:rPr>
        <w:t xml:space="preserve"> </w:t>
      </w:r>
    </w:p>
    <w:p w14:paraId="4969BD6A" w14:textId="77777777" w:rsidR="005F563D" w:rsidRPr="001475B8" w:rsidRDefault="005F563D" w:rsidP="00310522">
      <w:pPr>
        <w:pStyle w:val="ListParagraph"/>
        <w:numPr>
          <w:ilvl w:val="0"/>
          <w:numId w:val="30"/>
        </w:numPr>
        <w:jc w:val="both"/>
        <w:rPr>
          <w:rFonts w:ascii="Calibri" w:hAnsi="Calibri" w:cstheme="majorBidi"/>
          <w:sz w:val="22"/>
          <w:szCs w:val="22"/>
        </w:rPr>
      </w:pPr>
      <w:r w:rsidRPr="001475B8">
        <w:rPr>
          <w:rFonts w:ascii="Calibri" w:eastAsia="Arial" w:hAnsi="Calibri" w:cstheme="majorBidi"/>
          <w:sz w:val="22"/>
          <w:szCs w:val="22"/>
        </w:rPr>
        <w:t>Other Direct Costs – Itemize and provide complete details of other direct costs, including unit prices that may be incurred.</w:t>
      </w:r>
    </w:p>
    <w:p w14:paraId="55BA9067" w14:textId="77777777" w:rsidR="00E71C9D" w:rsidRPr="001475B8" w:rsidRDefault="00E71C9D" w:rsidP="00C0541A">
      <w:pPr>
        <w:pStyle w:val="Heading1"/>
        <w:numPr>
          <w:ilvl w:val="0"/>
          <w:numId w:val="0"/>
        </w:numPr>
        <w:ind w:left="720"/>
        <w:rPr>
          <w:rFonts w:ascii="Calibri" w:hAnsi="Calibri"/>
        </w:rPr>
      </w:pPr>
    </w:p>
    <w:p w14:paraId="5FFE48B9" w14:textId="3FEE2D19" w:rsidR="00183541" w:rsidRPr="001475B8" w:rsidRDefault="00183541" w:rsidP="00C0541A">
      <w:pPr>
        <w:pStyle w:val="Heading1"/>
        <w:rPr>
          <w:rFonts w:ascii="Calibri" w:hAnsi="Calibri"/>
        </w:rPr>
      </w:pPr>
      <w:r w:rsidRPr="001475B8">
        <w:rPr>
          <w:rFonts w:ascii="Calibri" w:hAnsi="Calibri"/>
        </w:rPr>
        <w:t>EVALUATION CRITERIA</w:t>
      </w:r>
    </w:p>
    <w:p w14:paraId="29C3759D"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Bids must first meet the mandatory requirements before their technical proposals will be reviewed. Those bids not meeting the mandatory requirements will be automatically rejected.</w:t>
      </w:r>
    </w:p>
    <w:p w14:paraId="4A83C6D3" w14:textId="77777777" w:rsidR="00C0541A" w:rsidRPr="001475B8" w:rsidRDefault="00C0541A" w:rsidP="00C0541A">
      <w:pPr>
        <w:spacing w:line="276" w:lineRule="auto"/>
        <w:ind w:left="720"/>
        <w:rPr>
          <w:rFonts w:ascii="Calibri" w:eastAsia="Gill Sans MT" w:hAnsi="Calibri" w:cs="Gill Sans MT"/>
          <w:sz w:val="22"/>
          <w:szCs w:val="22"/>
        </w:rPr>
      </w:pPr>
    </w:p>
    <w:p w14:paraId="3C6F6EBC"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The mandatory requirements are:</w:t>
      </w:r>
    </w:p>
    <w:p w14:paraId="19F7F339" w14:textId="77777777" w:rsidR="00C0541A" w:rsidRPr="001475B8" w:rsidRDefault="00C0541A" w:rsidP="00C0541A">
      <w:pPr>
        <w:spacing w:line="276" w:lineRule="auto"/>
        <w:ind w:left="720"/>
        <w:rPr>
          <w:rFonts w:ascii="Calibri" w:eastAsia="Gill Sans MT" w:hAnsi="Calibri" w:cs="Gill Sans MT"/>
          <w:sz w:val="22"/>
          <w:szCs w:val="22"/>
        </w:rPr>
      </w:pPr>
    </w:p>
    <w:tbl>
      <w:tblPr>
        <w:tblStyle w:val="TableGrid"/>
        <w:tblW w:w="9265" w:type="dxa"/>
        <w:tblLook w:val="04A0" w:firstRow="1" w:lastRow="0" w:firstColumn="1" w:lastColumn="0" w:noHBand="0" w:noVBand="1"/>
      </w:tblPr>
      <w:tblGrid>
        <w:gridCol w:w="1104"/>
        <w:gridCol w:w="5718"/>
        <w:gridCol w:w="2443"/>
      </w:tblGrid>
      <w:tr w:rsidR="00C0541A" w:rsidRPr="001475B8" w14:paraId="63571F5C" w14:textId="77777777" w:rsidTr="00613952">
        <w:tc>
          <w:tcPr>
            <w:tcW w:w="625" w:type="dxa"/>
          </w:tcPr>
          <w:p w14:paraId="583A8BC6" w14:textId="77777777" w:rsidR="00C0541A" w:rsidRPr="001475B8" w:rsidRDefault="00C0541A" w:rsidP="00C0541A">
            <w:pPr>
              <w:spacing w:line="276" w:lineRule="auto"/>
              <w:ind w:left="720"/>
              <w:rPr>
                <w:rFonts w:ascii="Calibri" w:eastAsia="Gill Sans MT" w:hAnsi="Calibri" w:cs="Gill Sans MT"/>
                <w:b/>
                <w:sz w:val="22"/>
                <w:szCs w:val="22"/>
              </w:rPr>
            </w:pPr>
          </w:p>
        </w:tc>
        <w:tc>
          <w:tcPr>
            <w:tcW w:w="6178" w:type="dxa"/>
          </w:tcPr>
          <w:p w14:paraId="5911225D" w14:textId="77777777" w:rsidR="00C0541A" w:rsidRPr="001475B8" w:rsidRDefault="00C0541A" w:rsidP="00C0541A">
            <w:pPr>
              <w:spacing w:line="276" w:lineRule="auto"/>
              <w:ind w:left="720"/>
              <w:rPr>
                <w:rFonts w:ascii="Calibri" w:eastAsia="Gill Sans MT" w:hAnsi="Calibri" w:cs="Gill Sans MT"/>
                <w:b/>
                <w:sz w:val="22"/>
                <w:szCs w:val="22"/>
              </w:rPr>
            </w:pPr>
            <w:r w:rsidRPr="001475B8">
              <w:rPr>
                <w:rFonts w:ascii="Calibri" w:eastAsia="Gill Sans MT" w:hAnsi="Calibri" w:cs="Gill Sans MT"/>
                <w:b/>
                <w:sz w:val="22"/>
                <w:szCs w:val="22"/>
              </w:rPr>
              <w:t>MANDATORY REQUIREMENTS</w:t>
            </w:r>
          </w:p>
        </w:tc>
        <w:tc>
          <w:tcPr>
            <w:tcW w:w="2462" w:type="dxa"/>
          </w:tcPr>
          <w:p w14:paraId="01603829" w14:textId="77777777" w:rsidR="00C0541A" w:rsidRPr="001475B8" w:rsidRDefault="00C0541A" w:rsidP="00C0541A">
            <w:pPr>
              <w:spacing w:line="276" w:lineRule="auto"/>
              <w:ind w:left="720"/>
              <w:rPr>
                <w:rFonts w:ascii="Calibri" w:eastAsia="Gill Sans MT" w:hAnsi="Calibri" w:cs="Gill Sans MT"/>
                <w:b/>
                <w:sz w:val="22"/>
                <w:szCs w:val="22"/>
              </w:rPr>
            </w:pPr>
            <w:r w:rsidRPr="001475B8">
              <w:rPr>
                <w:rFonts w:ascii="Calibri" w:eastAsia="Gill Sans MT" w:hAnsi="Calibri" w:cs="Gill Sans MT"/>
                <w:b/>
                <w:sz w:val="22"/>
                <w:szCs w:val="22"/>
              </w:rPr>
              <w:t>MEETS REQUIREMENT</w:t>
            </w:r>
          </w:p>
        </w:tc>
      </w:tr>
      <w:tr w:rsidR="00C0541A" w:rsidRPr="001475B8" w14:paraId="79CF55C3" w14:textId="77777777" w:rsidTr="00613952">
        <w:tc>
          <w:tcPr>
            <w:tcW w:w="625" w:type="dxa"/>
          </w:tcPr>
          <w:p w14:paraId="205AFB8B" w14:textId="77777777" w:rsidR="00C0541A" w:rsidRPr="00613952" w:rsidRDefault="00C0541A" w:rsidP="00613952">
            <w:pPr>
              <w:spacing w:line="276" w:lineRule="auto"/>
              <w:ind w:left="720"/>
              <w:jc w:val="both"/>
              <w:rPr>
                <w:rFonts w:ascii="Calibri" w:eastAsia="Gill Sans MT" w:hAnsi="Calibri" w:cs="Gill Sans MT"/>
                <w:bCs/>
                <w:sz w:val="22"/>
                <w:szCs w:val="22"/>
              </w:rPr>
            </w:pPr>
            <w:r w:rsidRPr="00613952">
              <w:rPr>
                <w:rFonts w:ascii="Calibri" w:eastAsia="Gill Sans MT" w:hAnsi="Calibri" w:cs="Gill Sans MT"/>
                <w:bCs/>
                <w:sz w:val="22"/>
                <w:szCs w:val="22"/>
              </w:rPr>
              <w:t>1.</w:t>
            </w:r>
          </w:p>
        </w:tc>
        <w:tc>
          <w:tcPr>
            <w:tcW w:w="6178" w:type="dxa"/>
          </w:tcPr>
          <w:p w14:paraId="5D70D0BF" w14:textId="77777777" w:rsidR="00C0541A" w:rsidRPr="00613952" w:rsidRDefault="00C0541A" w:rsidP="00C0541A">
            <w:pPr>
              <w:spacing w:line="276" w:lineRule="auto"/>
              <w:ind w:left="720"/>
              <w:rPr>
                <w:rFonts w:ascii="Calibri" w:eastAsia="Gill Sans MT" w:hAnsi="Calibri" w:cs="Gill Sans MT"/>
                <w:bCs/>
                <w:sz w:val="22"/>
                <w:szCs w:val="22"/>
              </w:rPr>
            </w:pPr>
            <w:r w:rsidRPr="00613952">
              <w:rPr>
                <w:rFonts w:ascii="Calibri" w:eastAsia="Gill Sans MT" w:hAnsi="Calibri" w:cs="Gill Sans MT"/>
                <w:bCs/>
                <w:sz w:val="22"/>
                <w:szCs w:val="22"/>
              </w:rPr>
              <w:t>Legally available to do business in Jordan – Offer shall provide a copy of its registration documents with the technical proposal.</w:t>
            </w:r>
          </w:p>
        </w:tc>
        <w:tc>
          <w:tcPr>
            <w:tcW w:w="2462" w:type="dxa"/>
          </w:tcPr>
          <w:p w14:paraId="4C0513A4" w14:textId="77777777" w:rsidR="00C0541A" w:rsidRPr="00613952" w:rsidRDefault="00C0541A" w:rsidP="00C0541A">
            <w:pPr>
              <w:spacing w:line="276" w:lineRule="auto"/>
              <w:ind w:left="720"/>
              <w:rPr>
                <w:rFonts w:ascii="Calibri" w:eastAsia="Gill Sans MT" w:hAnsi="Calibri" w:cs="Gill Sans MT"/>
                <w:bCs/>
                <w:sz w:val="22"/>
                <w:szCs w:val="22"/>
              </w:rPr>
            </w:pPr>
            <w:r w:rsidRPr="00613952">
              <w:rPr>
                <w:rFonts w:ascii="Calibri" w:eastAsia="Gill Sans MT" w:hAnsi="Calibri" w:cs="Gill Sans MT"/>
                <w:bCs/>
                <w:sz w:val="22"/>
                <w:szCs w:val="22"/>
              </w:rPr>
              <w:t>YES/NO</w:t>
            </w:r>
          </w:p>
        </w:tc>
      </w:tr>
      <w:tr w:rsidR="00C0541A" w:rsidRPr="001475B8" w14:paraId="3FBE6BB2" w14:textId="77777777" w:rsidTr="00613952">
        <w:tc>
          <w:tcPr>
            <w:tcW w:w="625" w:type="dxa"/>
          </w:tcPr>
          <w:p w14:paraId="221A1C38" w14:textId="75E77E52" w:rsidR="00C0541A" w:rsidRPr="00613952" w:rsidRDefault="00C0541A" w:rsidP="00613952">
            <w:pPr>
              <w:spacing w:line="276" w:lineRule="auto"/>
              <w:ind w:left="720"/>
              <w:jc w:val="both"/>
              <w:rPr>
                <w:rFonts w:ascii="Calibri" w:eastAsia="Gill Sans MT" w:hAnsi="Calibri" w:cs="Gill Sans MT"/>
                <w:bCs/>
                <w:sz w:val="22"/>
                <w:szCs w:val="22"/>
              </w:rPr>
            </w:pPr>
            <w:r w:rsidRPr="00613952">
              <w:rPr>
                <w:rFonts w:ascii="Calibri" w:eastAsia="Gill Sans MT" w:hAnsi="Calibri" w:cs="Gill Sans MT"/>
                <w:bCs/>
                <w:sz w:val="22"/>
                <w:szCs w:val="22"/>
              </w:rPr>
              <w:t>2.</w:t>
            </w:r>
          </w:p>
        </w:tc>
        <w:tc>
          <w:tcPr>
            <w:tcW w:w="6178" w:type="dxa"/>
          </w:tcPr>
          <w:p w14:paraId="5EB945EA" w14:textId="77777777" w:rsidR="00C0541A" w:rsidRPr="00613952" w:rsidRDefault="00C0541A" w:rsidP="00C0541A">
            <w:pPr>
              <w:spacing w:line="276" w:lineRule="auto"/>
              <w:ind w:left="720"/>
              <w:rPr>
                <w:rFonts w:ascii="Calibri" w:eastAsia="Gill Sans MT" w:hAnsi="Calibri" w:cs="Gill Sans MT"/>
                <w:bCs/>
                <w:sz w:val="22"/>
                <w:szCs w:val="22"/>
              </w:rPr>
            </w:pPr>
            <w:r w:rsidRPr="00613952">
              <w:rPr>
                <w:rFonts w:ascii="Calibri" w:eastAsia="Gill Sans MT" w:hAnsi="Calibri" w:cs="Gill Sans MT"/>
                <w:bCs/>
                <w:sz w:val="22"/>
                <w:szCs w:val="22"/>
              </w:rPr>
              <w:t>Nationality of Offeror meets USAID Geographic Code 937 requirement – Offeror shall be registered in the US, Jordan or a USAID-designated 937 developing countries</w:t>
            </w:r>
          </w:p>
        </w:tc>
        <w:tc>
          <w:tcPr>
            <w:tcW w:w="2462" w:type="dxa"/>
          </w:tcPr>
          <w:p w14:paraId="04BC1D58" w14:textId="77777777" w:rsidR="00C0541A" w:rsidRPr="00613952" w:rsidRDefault="00C0541A" w:rsidP="00C0541A">
            <w:pPr>
              <w:spacing w:line="276" w:lineRule="auto"/>
              <w:ind w:left="720"/>
              <w:rPr>
                <w:rFonts w:ascii="Calibri" w:eastAsia="Gill Sans MT" w:hAnsi="Calibri" w:cs="Gill Sans MT"/>
                <w:bCs/>
                <w:sz w:val="22"/>
                <w:szCs w:val="22"/>
              </w:rPr>
            </w:pPr>
            <w:r w:rsidRPr="00613952">
              <w:rPr>
                <w:rFonts w:ascii="Calibri" w:eastAsia="Gill Sans MT" w:hAnsi="Calibri" w:cs="Gill Sans MT"/>
                <w:bCs/>
                <w:sz w:val="22"/>
                <w:szCs w:val="22"/>
              </w:rPr>
              <w:t>YES/NO</w:t>
            </w:r>
          </w:p>
        </w:tc>
      </w:tr>
      <w:tr w:rsidR="00C0541A" w:rsidRPr="001475B8" w14:paraId="7D644C13" w14:textId="77777777" w:rsidTr="00613952">
        <w:trPr>
          <w:trHeight w:val="863"/>
        </w:trPr>
        <w:tc>
          <w:tcPr>
            <w:tcW w:w="625" w:type="dxa"/>
          </w:tcPr>
          <w:p w14:paraId="07366462" w14:textId="77777777" w:rsidR="00C0541A" w:rsidRPr="00613952" w:rsidRDefault="00C0541A" w:rsidP="00613952">
            <w:pPr>
              <w:spacing w:line="276" w:lineRule="auto"/>
              <w:ind w:left="720"/>
              <w:jc w:val="both"/>
              <w:rPr>
                <w:rFonts w:ascii="Calibri" w:eastAsia="Gill Sans MT" w:hAnsi="Calibri" w:cs="Gill Sans MT"/>
                <w:bCs/>
                <w:sz w:val="22"/>
                <w:szCs w:val="22"/>
              </w:rPr>
            </w:pPr>
            <w:r w:rsidRPr="00613952">
              <w:rPr>
                <w:rFonts w:ascii="Calibri" w:eastAsia="Gill Sans MT" w:hAnsi="Calibri" w:cs="Gill Sans MT"/>
                <w:bCs/>
                <w:sz w:val="22"/>
                <w:szCs w:val="22"/>
              </w:rPr>
              <w:t>3.</w:t>
            </w:r>
          </w:p>
        </w:tc>
        <w:tc>
          <w:tcPr>
            <w:tcW w:w="6178" w:type="dxa"/>
          </w:tcPr>
          <w:p w14:paraId="4CB5B979" w14:textId="77777777" w:rsidR="00C0541A" w:rsidRPr="00613952" w:rsidRDefault="00C0541A" w:rsidP="00C0541A">
            <w:pPr>
              <w:spacing w:line="276" w:lineRule="auto"/>
              <w:ind w:left="720"/>
              <w:rPr>
                <w:rFonts w:ascii="Calibri" w:eastAsia="Gill Sans MT" w:hAnsi="Calibri" w:cs="Gill Sans MT"/>
                <w:bCs/>
                <w:sz w:val="22"/>
                <w:szCs w:val="22"/>
              </w:rPr>
            </w:pPr>
            <w:r w:rsidRPr="00613952">
              <w:rPr>
                <w:rFonts w:ascii="Calibri" w:eastAsia="Gill Sans MT" w:hAnsi="Calibri" w:cs="Gill Sans MT"/>
                <w:bCs/>
                <w:sz w:val="22"/>
                <w:szCs w:val="22"/>
              </w:rPr>
              <w:t>Evidence of Responsibility and Independent Price Determination Form Completed – Offeror shall complete and submit the Evidence of Responsibility and Independent Price Determination Form with the technical proposal.</w:t>
            </w:r>
          </w:p>
        </w:tc>
        <w:tc>
          <w:tcPr>
            <w:tcW w:w="2462" w:type="dxa"/>
          </w:tcPr>
          <w:p w14:paraId="729947CC" w14:textId="77777777" w:rsidR="00C0541A" w:rsidRPr="00613952" w:rsidRDefault="00C0541A" w:rsidP="00C0541A">
            <w:pPr>
              <w:spacing w:line="276" w:lineRule="auto"/>
              <w:ind w:left="720"/>
              <w:rPr>
                <w:rFonts w:ascii="Calibri" w:eastAsia="Gill Sans MT" w:hAnsi="Calibri" w:cs="Gill Sans MT"/>
                <w:bCs/>
                <w:sz w:val="22"/>
                <w:szCs w:val="22"/>
              </w:rPr>
            </w:pPr>
            <w:r w:rsidRPr="00613952">
              <w:rPr>
                <w:rFonts w:ascii="Calibri" w:eastAsia="Gill Sans MT" w:hAnsi="Calibri" w:cs="Gill Sans MT"/>
                <w:bCs/>
                <w:sz w:val="22"/>
                <w:szCs w:val="22"/>
              </w:rPr>
              <w:t>YES/NO</w:t>
            </w:r>
          </w:p>
        </w:tc>
      </w:tr>
      <w:tr w:rsidR="00C0541A" w:rsidRPr="001475B8" w14:paraId="2FE0E83C" w14:textId="77777777" w:rsidTr="00613952">
        <w:tc>
          <w:tcPr>
            <w:tcW w:w="625" w:type="dxa"/>
          </w:tcPr>
          <w:p w14:paraId="0BC7758F" w14:textId="77777777" w:rsidR="00C0541A" w:rsidRPr="00613952" w:rsidRDefault="00C0541A" w:rsidP="00613952">
            <w:pPr>
              <w:spacing w:line="276" w:lineRule="auto"/>
              <w:ind w:left="720"/>
              <w:jc w:val="both"/>
              <w:rPr>
                <w:rFonts w:ascii="Calibri" w:eastAsia="Gill Sans MT" w:hAnsi="Calibri" w:cs="Gill Sans MT"/>
                <w:bCs/>
                <w:sz w:val="22"/>
                <w:szCs w:val="22"/>
              </w:rPr>
            </w:pPr>
            <w:r w:rsidRPr="00613952">
              <w:rPr>
                <w:rFonts w:ascii="Calibri" w:eastAsia="Gill Sans MT" w:hAnsi="Calibri" w:cs="Gill Sans MT"/>
                <w:bCs/>
                <w:sz w:val="22"/>
                <w:szCs w:val="22"/>
              </w:rPr>
              <w:t>4.</w:t>
            </w:r>
          </w:p>
        </w:tc>
        <w:tc>
          <w:tcPr>
            <w:tcW w:w="6178" w:type="dxa"/>
          </w:tcPr>
          <w:p w14:paraId="7DF59DC7" w14:textId="77777777" w:rsidR="00C0541A" w:rsidRPr="00613952" w:rsidRDefault="00C0541A" w:rsidP="00C0541A">
            <w:pPr>
              <w:spacing w:line="276" w:lineRule="auto"/>
              <w:ind w:left="720"/>
              <w:rPr>
                <w:rFonts w:ascii="Calibri" w:eastAsia="Gill Sans MT" w:hAnsi="Calibri" w:cs="Gill Sans MT"/>
                <w:bCs/>
                <w:sz w:val="22"/>
                <w:szCs w:val="22"/>
              </w:rPr>
            </w:pPr>
            <w:r w:rsidRPr="00613952">
              <w:rPr>
                <w:rFonts w:ascii="Calibri" w:eastAsia="Gill Sans MT" w:hAnsi="Calibri" w:cs="Gill Sans MT"/>
                <w:bCs/>
                <w:sz w:val="22"/>
                <w:szCs w:val="22"/>
              </w:rPr>
              <w:t>The detailed cost proposal follows the prescribed format.</w:t>
            </w:r>
          </w:p>
        </w:tc>
        <w:tc>
          <w:tcPr>
            <w:tcW w:w="2462" w:type="dxa"/>
          </w:tcPr>
          <w:p w14:paraId="52B2C949" w14:textId="77777777" w:rsidR="00C0541A" w:rsidRPr="00613952" w:rsidRDefault="00C0541A" w:rsidP="00C0541A">
            <w:pPr>
              <w:spacing w:line="276" w:lineRule="auto"/>
              <w:ind w:left="720"/>
              <w:rPr>
                <w:rFonts w:ascii="Calibri" w:eastAsia="Gill Sans MT" w:hAnsi="Calibri" w:cs="Gill Sans MT"/>
                <w:bCs/>
                <w:sz w:val="22"/>
                <w:szCs w:val="22"/>
              </w:rPr>
            </w:pPr>
            <w:r w:rsidRPr="00613952">
              <w:rPr>
                <w:rFonts w:ascii="Calibri" w:eastAsia="Gill Sans MT" w:hAnsi="Calibri" w:cs="Gill Sans MT"/>
                <w:bCs/>
                <w:sz w:val="22"/>
                <w:szCs w:val="22"/>
              </w:rPr>
              <w:t>YES/NO</w:t>
            </w:r>
          </w:p>
        </w:tc>
      </w:tr>
    </w:tbl>
    <w:p w14:paraId="623A2328" w14:textId="77777777" w:rsidR="00C0541A" w:rsidRPr="001475B8" w:rsidRDefault="00C0541A" w:rsidP="00C0541A">
      <w:pPr>
        <w:spacing w:line="276" w:lineRule="auto"/>
        <w:ind w:left="720"/>
        <w:rPr>
          <w:rFonts w:ascii="Calibri" w:eastAsia="Gill Sans MT" w:hAnsi="Calibri" w:cs="Gill Sans MT"/>
          <w:sz w:val="22"/>
          <w:szCs w:val="22"/>
        </w:rPr>
      </w:pPr>
    </w:p>
    <w:p w14:paraId="6B639BCE"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 xml:space="preserve">Bids satisfying the mandatory requirements will then be evaluated for technical strengths.  </w:t>
      </w:r>
    </w:p>
    <w:p w14:paraId="675D2BB7" w14:textId="77777777" w:rsidR="00C0541A" w:rsidRPr="001475B8" w:rsidRDefault="00C0541A" w:rsidP="00C0541A">
      <w:pPr>
        <w:spacing w:line="276" w:lineRule="auto"/>
        <w:ind w:left="720"/>
        <w:rPr>
          <w:rFonts w:ascii="Calibri" w:eastAsia="Gill Sans MT" w:hAnsi="Calibri" w:cs="Gill Sans MT"/>
          <w:sz w:val="22"/>
          <w:szCs w:val="22"/>
        </w:rPr>
      </w:pPr>
    </w:p>
    <w:p w14:paraId="7C62EB4F"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 xml:space="preserve">To be considered </w:t>
      </w:r>
      <w:r w:rsidRPr="001475B8">
        <w:rPr>
          <w:rFonts w:ascii="Calibri" w:eastAsia="Gill Sans MT" w:hAnsi="Calibri" w:cs="Gill Sans MT"/>
          <w:b/>
          <w:sz w:val="22"/>
          <w:szCs w:val="22"/>
        </w:rPr>
        <w:t>technically qualified</w:t>
      </w:r>
      <w:r w:rsidRPr="001475B8">
        <w:rPr>
          <w:rFonts w:ascii="Calibri" w:eastAsia="Gill Sans MT" w:hAnsi="Calibri" w:cs="Gill Sans MT"/>
          <w:sz w:val="22"/>
          <w:szCs w:val="22"/>
        </w:rPr>
        <w:t xml:space="preserve">, bids must score a minimum of </w:t>
      </w:r>
      <w:r w:rsidRPr="001475B8">
        <w:rPr>
          <w:rFonts w:ascii="Calibri" w:eastAsia="Gill Sans MT" w:hAnsi="Calibri" w:cs="Gill Sans MT"/>
          <w:b/>
          <w:sz w:val="22"/>
          <w:szCs w:val="22"/>
        </w:rPr>
        <w:t>65 technical points</w:t>
      </w:r>
      <w:r w:rsidRPr="001475B8">
        <w:rPr>
          <w:rFonts w:ascii="Calibri" w:eastAsia="Gill Sans MT" w:hAnsi="Calibri" w:cs="Gill Sans MT"/>
          <w:sz w:val="22"/>
          <w:szCs w:val="22"/>
        </w:rPr>
        <w:t xml:space="preserve"> (out of 80 total technical points). Only those firms that are deemed technically qualified will have their cost proposals scored.  </w:t>
      </w:r>
    </w:p>
    <w:p w14:paraId="79EA421D"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br w:type="page"/>
      </w:r>
    </w:p>
    <w:p w14:paraId="2AF73BA9" w14:textId="77777777" w:rsidR="00C0541A" w:rsidRPr="001475B8" w:rsidRDefault="00C0541A" w:rsidP="00C0541A">
      <w:pPr>
        <w:spacing w:line="276" w:lineRule="auto"/>
        <w:ind w:left="720"/>
        <w:rPr>
          <w:rFonts w:ascii="Calibri" w:eastAsia="Gill Sans MT" w:hAnsi="Calibri" w:cs="Gill Sans MT"/>
          <w:sz w:val="22"/>
          <w:szCs w:val="22"/>
        </w:rPr>
      </w:pPr>
    </w:p>
    <w:p w14:paraId="69B8963D" w14:textId="77777777" w:rsidR="00C0541A" w:rsidRPr="001475B8" w:rsidRDefault="00C0541A" w:rsidP="00C0541A">
      <w:pPr>
        <w:spacing w:line="276" w:lineRule="auto"/>
        <w:ind w:left="720"/>
        <w:rPr>
          <w:rFonts w:ascii="Calibri" w:eastAsia="Gill Sans MT" w:hAnsi="Calibri" w:cs="Gill Sans MT"/>
          <w:sz w:val="22"/>
          <w:szCs w:val="22"/>
        </w:rPr>
      </w:pPr>
    </w:p>
    <w:tbl>
      <w:tblPr>
        <w:tblStyle w:val="TableGrid"/>
        <w:tblW w:w="0" w:type="auto"/>
        <w:tblLayout w:type="fixed"/>
        <w:tblLook w:val="04A0" w:firstRow="1" w:lastRow="0" w:firstColumn="1" w:lastColumn="0" w:noHBand="0" w:noVBand="1"/>
      </w:tblPr>
      <w:tblGrid>
        <w:gridCol w:w="2245"/>
        <w:gridCol w:w="4590"/>
        <w:gridCol w:w="2182"/>
      </w:tblGrid>
      <w:tr w:rsidR="00C0541A" w:rsidRPr="001475B8" w14:paraId="6A24B229" w14:textId="77777777" w:rsidTr="00A96178">
        <w:tc>
          <w:tcPr>
            <w:tcW w:w="2245" w:type="dxa"/>
            <w:shd w:val="clear" w:color="auto" w:fill="FFFFFF" w:themeFill="background1"/>
          </w:tcPr>
          <w:p w14:paraId="696885D0" w14:textId="77777777" w:rsidR="00C0541A" w:rsidRPr="001475B8" w:rsidRDefault="00C0541A" w:rsidP="00613952">
            <w:pPr>
              <w:spacing w:line="276" w:lineRule="auto"/>
              <w:ind w:left="720"/>
              <w:rPr>
                <w:rFonts w:ascii="Calibri" w:eastAsia="Gill Sans MT" w:hAnsi="Calibri" w:cs="Gill Sans MT"/>
                <w:b/>
                <w:bCs/>
                <w:sz w:val="22"/>
                <w:szCs w:val="22"/>
              </w:rPr>
            </w:pPr>
            <w:r w:rsidRPr="001475B8">
              <w:rPr>
                <w:rFonts w:ascii="Calibri" w:eastAsia="Gill Sans MT" w:hAnsi="Calibri" w:cs="Gill Sans MT"/>
                <w:b/>
                <w:bCs/>
                <w:sz w:val="22"/>
                <w:szCs w:val="22"/>
              </w:rPr>
              <w:t>Section</w:t>
            </w:r>
          </w:p>
        </w:tc>
        <w:tc>
          <w:tcPr>
            <w:tcW w:w="4590" w:type="dxa"/>
            <w:shd w:val="clear" w:color="auto" w:fill="FFFFFF" w:themeFill="background1"/>
          </w:tcPr>
          <w:p w14:paraId="69E26CBA" w14:textId="77777777" w:rsidR="00C0541A" w:rsidRPr="001475B8" w:rsidRDefault="00C0541A" w:rsidP="00613952">
            <w:pPr>
              <w:spacing w:line="276" w:lineRule="auto"/>
              <w:ind w:left="720"/>
              <w:rPr>
                <w:rFonts w:ascii="Calibri" w:eastAsia="Gill Sans MT" w:hAnsi="Calibri" w:cs="Gill Sans MT"/>
                <w:b/>
                <w:bCs/>
                <w:sz w:val="22"/>
                <w:szCs w:val="22"/>
              </w:rPr>
            </w:pPr>
            <w:r w:rsidRPr="001475B8">
              <w:rPr>
                <w:rFonts w:ascii="Calibri" w:eastAsia="Gill Sans MT" w:hAnsi="Calibri" w:cs="Gill Sans MT"/>
                <w:b/>
                <w:bCs/>
                <w:sz w:val="22"/>
                <w:szCs w:val="22"/>
              </w:rPr>
              <w:t>Description</w:t>
            </w:r>
          </w:p>
        </w:tc>
        <w:tc>
          <w:tcPr>
            <w:tcW w:w="2182" w:type="dxa"/>
            <w:shd w:val="clear" w:color="auto" w:fill="FFFFFF" w:themeFill="background1"/>
          </w:tcPr>
          <w:p w14:paraId="2E72188D" w14:textId="77777777" w:rsidR="00C0541A" w:rsidRPr="001475B8" w:rsidRDefault="00C0541A" w:rsidP="00613952">
            <w:pPr>
              <w:spacing w:line="276" w:lineRule="auto"/>
              <w:ind w:left="720"/>
              <w:rPr>
                <w:rFonts w:ascii="Calibri" w:eastAsia="Gill Sans MT" w:hAnsi="Calibri" w:cs="Gill Sans MT"/>
                <w:b/>
                <w:bCs/>
                <w:sz w:val="22"/>
                <w:szCs w:val="22"/>
              </w:rPr>
            </w:pPr>
            <w:r w:rsidRPr="001475B8">
              <w:rPr>
                <w:rFonts w:ascii="Calibri" w:eastAsia="Gill Sans MT" w:hAnsi="Calibri" w:cs="Gill Sans MT"/>
                <w:b/>
                <w:bCs/>
                <w:sz w:val="22"/>
                <w:szCs w:val="22"/>
              </w:rPr>
              <w:t>Maximum Points</w:t>
            </w:r>
          </w:p>
        </w:tc>
      </w:tr>
      <w:tr w:rsidR="00C0541A" w:rsidRPr="001475B8" w14:paraId="74EA6EF1" w14:textId="77777777" w:rsidTr="00A96178">
        <w:trPr>
          <w:trHeight w:val="602"/>
        </w:trPr>
        <w:tc>
          <w:tcPr>
            <w:tcW w:w="2245" w:type="dxa"/>
            <w:vAlign w:val="center"/>
          </w:tcPr>
          <w:p w14:paraId="1CD3C00A" w14:textId="77777777" w:rsidR="00C0541A" w:rsidRPr="001475B8" w:rsidRDefault="00C0541A" w:rsidP="00C0541A">
            <w:pPr>
              <w:spacing w:line="276" w:lineRule="auto"/>
              <w:ind w:left="720"/>
              <w:rPr>
                <w:rFonts w:ascii="Calibri" w:eastAsia="Gill Sans MT" w:hAnsi="Calibri" w:cs="Gill Sans MT"/>
                <w:b/>
                <w:bCs/>
                <w:sz w:val="22"/>
                <w:szCs w:val="22"/>
              </w:rPr>
            </w:pPr>
            <w:r w:rsidRPr="001475B8">
              <w:rPr>
                <w:rFonts w:ascii="Calibri" w:eastAsia="Gill Sans MT" w:hAnsi="Calibri" w:cs="Gill Sans MT"/>
                <w:b/>
                <w:bCs/>
                <w:sz w:val="22"/>
                <w:szCs w:val="22"/>
              </w:rPr>
              <w:t>Technical Approach</w:t>
            </w:r>
          </w:p>
        </w:tc>
        <w:tc>
          <w:tcPr>
            <w:tcW w:w="4590" w:type="dxa"/>
            <w:vAlign w:val="center"/>
          </w:tcPr>
          <w:p w14:paraId="027AFDC1" w14:textId="77777777" w:rsidR="00C0541A" w:rsidRPr="001475B8" w:rsidRDefault="00C0541A" w:rsidP="00310522">
            <w:pPr>
              <w:numPr>
                <w:ilvl w:val="0"/>
                <w:numId w:val="32"/>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Comprehensiveness of proposed approach. Clarity and appropriateness of proposed activity. (20 points)</w:t>
            </w:r>
          </w:p>
          <w:p w14:paraId="4365787B" w14:textId="77777777" w:rsidR="00C0541A" w:rsidRPr="001475B8" w:rsidRDefault="00C0541A" w:rsidP="00310522">
            <w:pPr>
              <w:numPr>
                <w:ilvl w:val="0"/>
                <w:numId w:val="32"/>
              </w:numPr>
              <w:spacing w:line="276" w:lineRule="auto"/>
              <w:rPr>
                <w:rFonts w:ascii="Calibri" w:eastAsia="Gill Sans MT" w:hAnsi="Calibri" w:cs="Gill Sans MT"/>
                <w:bCs/>
                <w:sz w:val="22"/>
                <w:szCs w:val="22"/>
              </w:rPr>
            </w:pPr>
            <w:r w:rsidRPr="001475B8">
              <w:rPr>
                <w:rFonts w:ascii="Calibri" w:eastAsia="Gill Sans MT" w:hAnsi="Calibri" w:cs="Gill Sans MT"/>
                <w:sz w:val="22"/>
                <w:szCs w:val="22"/>
              </w:rPr>
              <w:t>Implementation plan and proposed timeline are realistic and include all proposed elements of activity. (15 points)</w:t>
            </w:r>
          </w:p>
        </w:tc>
        <w:tc>
          <w:tcPr>
            <w:tcW w:w="2182" w:type="dxa"/>
            <w:vAlign w:val="center"/>
          </w:tcPr>
          <w:p w14:paraId="26CBD656" w14:textId="77777777" w:rsidR="00C0541A" w:rsidRPr="001475B8" w:rsidRDefault="00C0541A" w:rsidP="00C0541A">
            <w:pPr>
              <w:spacing w:line="276" w:lineRule="auto"/>
              <w:ind w:left="720"/>
              <w:rPr>
                <w:rFonts w:ascii="Calibri" w:eastAsia="Gill Sans MT" w:hAnsi="Calibri" w:cs="Gill Sans MT"/>
                <w:bCs/>
                <w:sz w:val="22"/>
                <w:szCs w:val="22"/>
              </w:rPr>
            </w:pPr>
            <w:r w:rsidRPr="001475B8">
              <w:rPr>
                <w:rFonts w:ascii="Calibri" w:eastAsia="Gill Sans MT" w:hAnsi="Calibri" w:cs="Gill Sans MT"/>
                <w:bCs/>
                <w:sz w:val="22"/>
                <w:szCs w:val="22"/>
              </w:rPr>
              <w:t>35</w:t>
            </w:r>
          </w:p>
        </w:tc>
      </w:tr>
      <w:tr w:rsidR="00C0541A" w:rsidRPr="001475B8" w14:paraId="7962FC99" w14:textId="77777777" w:rsidTr="00A96178">
        <w:trPr>
          <w:trHeight w:val="683"/>
        </w:trPr>
        <w:tc>
          <w:tcPr>
            <w:tcW w:w="2245" w:type="dxa"/>
            <w:vAlign w:val="center"/>
          </w:tcPr>
          <w:p w14:paraId="60AEFB40" w14:textId="77777777" w:rsidR="00C0541A" w:rsidRPr="001475B8" w:rsidRDefault="00C0541A" w:rsidP="00C0541A">
            <w:pPr>
              <w:spacing w:line="276" w:lineRule="auto"/>
              <w:ind w:left="720"/>
              <w:rPr>
                <w:rFonts w:ascii="Calibri" w:eastAsia="Gill Sans MT" w:hAnsi="Calibri" w:cs="Gill Sans MT"/>
                <w:b/>
                <w:bCs/>
                <w:sz w:val="22"/>
                <w:szCs w:val="22"/>
              </w:rPr>
            </w:pPr>
            <w:r w:rsidRPr="001475B8">
              <w:rPr>
                <w:rFonts w:ascii="Calibri" w:eastAsia="Gill Sans MT" w:hAnsi="Calibri" w:cs="Gill Sans MT"/>
                <w:b/>
                <w:bCs/>
                <w:sz w:val="22"/>
                <w:szCs w:val="22"/>
              </w:rPr>
              <w:t>Past Performance</w:t>
            </w:r>
          </w:p>
        </w:tc>
        <w:tc>
          <w:tcPr>
            <w:tcW w:w="4590" w:type="dxa"/>
            <w:vAlign w:val="center"/>
          </w:tcPr>
          <w:p w14:paraId="33E9AF13" w14:textId="77777777" w:rsidR="00C0541A" w:rsidRPr="001475B8" w:rsidRDefault="00C0541A" w:rsidP="00310522">
            <w:pPr>
              <w:numPr>
                <w:ilvl w:val="0"/>
                <w:numId w:val="32"/>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Inclusion of at least 3 relevant past performance examples of similar activities in Jordan or the region. (15 points)</w:t>
            </w:r>
          </w:p>
          <w:p w14:paraId="26EE4A2A" w14:textId="77777777" w:rsidR="00C0541A" w:rsidRPr="001475B8" w:rsidRDefault="00C0541A" w:rsidP="00310522">
            <w:pPr>
              <w:numPr>
                <w:ilvl w:val="0"/>
                <w:numId w:val="32"/>
              </w:numPr>
              <w:spacing w:line="276" w:lineRule="auto"/>
              <w:rPr>
                <w:rFonts w:ascii="Calibri" w:eastAsia="Gill Sans MT" w:hAnsi="Calibri" w:cs="Gill Sans MT"/>
                <w:bCs/>
                <w:sz w:val="22"/>
                <w:szCs w:val="22"/>
              </w:rPr>
            </w:pPr>
            <w:r w:rsidRPr="001475B8">
              <w:rPr>
                <w:rFonts w:ascii="Calibri" w:eastAsia="Gill Sans MT" w:hAnsi="Calibri" w:cs="Gill Sans MT"/>
                <w:sz w:val="22"/>
                <w:szCs w:val="22"/>
              </w:rPr>
              <w:t>References provided by past clients for these examples and their evaluation of the Offeror’s ability to deliver on time and within quality and budget expectations. (15 points)</w:t>
            </w:r>
          </w:p>
        </w:tc>
        <w:tc>
          <w:tcPr>
            <w:tcW w:w="2182" w:type="dxa"/>
            <w:vAlign w:val="center"/>
          </w:tcPr>
          <w:p w14:paraId="1E9FF411" w14:textId="77777777" w:rsidR="00C0541A" w:rsidRPr="001475B8" w:rsidRDefault="00C0541A" w:rsidP="00C0541A">
            <w:pPr>
              <w:spacing w:line="276" w:lineRule="auto"/>
              <w:ind w:left="720"/>
              <w:rPr>
                <w:rFonts w:ascii="Calibri" w:eastAsia="Gill Sans MT" w:hAnsi="Calibri" w:cs="Gill Sans MT"/>
                <w:bCs/>
                <w:sz w:val="22"/>
                <w:szCs w:val="22"/>
              </w:rPr>
            </w:pPr>
            <w:r w:rsidRPr="001475B8">
              <w:rPr>
                <w:rFonts w:ascii="Calibri" w:eastAsia="Gill Sans MT" w:hAnsi="Calibri" w:cs="Gill Sans MT"/>
                <w:bCs/>
                <w:sz w:val="22"/>
                <w:szCs w:val="22"/>
              </w:rPr>
              <w:t>30</w:t>
            </w:r>
          </w:p>
        </w:tc>
      </w:tr>
      <w:tr w:rsidR="00C0541A" w:rsidRPr="001475B8" w14:paraId="0186EACF" w14:textId="77777777" w:rsidTr="00A96178">
        <w:trPr>
          <w:trHeight w:val="467"/>
        </w:trPr>
        <w:tc>
          <w:tcPr>
            <w:tcW w:w="2245" w:type="dxa"/>
            <w:vAlign w:val="center"/>
          </w:tcPr>
          <w:p w14:paraId="65818446" w14:textId="77777777" w:rsidR="00C0541A" w:rsidRPr="001475B8" w:rsidRDefault="00C0541A" w:rsidP="00C0541A">
            <w:pPr>
              <w:spacing w:line="276" w:lineRule="auto"/>
              <w:ind w:left="720"/>
              <w:rPr>
                <w:rFonts w:ascii="Calibri" w:eastAsia="Gill Sans MT" w:hAnsi="Calibri" w:cs="Gill Sans MT"/>
                <w:b/>
                <w:bCs/>
                <w:sz w:val="22"/>
                <w:szCs w:val="22"/>
              </w:rPr>
            </w:pPr>
            <w:r w:rsidRPr="001475B8">
              <w:rPr>
                <w:rFonts w:ascii="Calibri" w:eastAsia="Gill Sans MT" w:hAnsi="Calibri" w:cs="Gill Sans MT"/>
                <w:b/>
                <w:bCs/>
                <w:sz w:val="22"/>
                <w:szCs w:val="22"/>
              </w:rPr>
              <w:t>Personnel/ Staffing</w:t>
            </w:r>
          </w:p>
        </w:tc>
        <w:tc>
          <w:tcPr>
            <w:tcW w:w="4590" w:type="dxa"/>
            <w:vAlign w:val="center"/>
          </w:tcPr>
          <w:p w14:paraId="34BC53A9" w14:textId="77777777" w:rsidR="00C0541A" w:rsidRPr="001475B8" w:rsidRDefault="00C0541A" w:rsidP="00310522">
            <w:pPr>
              <w:numPr>
                <w:ilvl w:val="0"/>
                <w:numId w:val="32"/>
              </w:numPr>
              <w:spacing w:line="276" w:lineRule="auto"/>
              <w:rPr>
                <w:rFonts w:ascii="Calibri" w:eastAsia="Gill Sans MT" w:hAnsi="Calibri" w:cs="Gill Sans MT"/>
                <w:bCs/>
                <w:sz w:val="22"/>
                <w:szCs w:val="22"/>
              </w:rPr>
            </w:pPr>
            <w:r w:rsidRPr="001475B8">
              <w:rPr>
                <w:rFonts w:ascii="Calibri" w:eastAsia="Gill Sans MT" w:hAnsi="Calibri" w:cs="Gill Sans MT"/>
                <w:sz w:val="22"/>
                <w:szCs w:val="22"/>
              </w:rPr>
              <w:t>Qualifications and past relevant experience of staff proposed to perform the requirements of the scope of work. (15 points)</w:t>
            </w:r>
          </w:p>
        </w:tc>
        <w:tc>
          <w:tcPr>
            <w:tcW w:w="2182" w:type="dxa"/>
            <w:vAlign w:val="center"/>
          </w:tcPr>
          <w:p w14:paraId="37E25941" w14:textId="77777777" w:rsidR="00C0541A" w:rsidRPr="001475B8" w:rsidRDefault="00C0541A" w:rsidP="00C0541A">
            <w:pPr>
              <w:spacing w:line="276" w:lineRule="auto"/>
              <w:ind w:left="720"/>
              <w:rPr>
                <w:rFonts w:ascii="Calibri" w:eastAsia="Gill Sans MT" w:hAnsi="Calibri" w:cs="Gill Sans MT"/>
                <w:bCs/>
                <w:sz w:val="22"/>
                <w:szCs w:val="22"/>
              </w:rPr>
            </w:pPr>
            <w:r w:rsidRPr="001475B8">
              <w:rPr>
                <w:rFonts w:ascii="Calibri" w:eastAsia="Gill Sans MT" w:hAnsi="Calibri" w:cs="Gill Sans MT"/>
                <w:bCs/>
                <w:sz w:val="22"/>
                <w:szCs w:val="22"/>
              </w:rPr>
              <w:t>15</w:t>
            </w:r>
          </w:p>
        </w:tc>
      </w:tr>
      <w:tr w:rsidR="00C0541A" w:rsidRPr="001475B8" w14:paraId="59D4BE5B" w14:textId="77777777" w:rsidTr="00B466BB">
        <w:trPr>
          <w:trHeight w:val="638"/>
        </w:trPr>
        <w:tc>
          <w:tcPr>
            <w:tcW w:w="9017" w:type="dxa"/>
            <w:gridSpan w:val="3"/>
            <w:shd w:val="clear" w:color="auto" w:fill="BFBFBF" w:themeFill="background1" w:themeFillShade="BF"/>
            <w:vAlign w:val="center"/>
          </w:tcPr>
          <w:p w14:paraId="2FEAB2A9" w14:textId="77777777" w:rsidR="00C0541A" w:rsidRPr="001475B8" w:rsidRDefault="00C0541A" w:rsidP="00C0541A">
            <w:pPr>
              <w:spacing w:line="276" w:lineRule="auto"/>
              <w:ind w:left="720"/>
              <w:rPr>
                <w:rFonts w:ascii="Calibri" w:eastAsia="Gill Sans MT" w:hAnsi="Calibri" w:cs="Gill Sans MT"/>
                <w:bCs/>
                <w:sz w:val="22"/>
                <w:szCs w:val="22"/>
              </w:rPr>
            </w:pPr>
            <w:r w:rsidRPr="001475B8">
              <w:rPr>
                <w:rFonts w:ascii="Calibri" w:eastAsia="Gill Sans MT" w:hAnsi="Calibri" w:cs="Gill Sans MT"/>
                <w:b/>
                <w:i/>
                <w:sz w:val="22"/>
                <w:szCs w:val="22"/>
              </w:rPr>
              <w:t>Technical Cut-off Range: bids must score a minimum of 65 technical points to be considered technically qualified and to have their cost proposals scored</w:t>
            </w:r>
          </w:p>
        </w:tc>
      </w:tr>
      <w:tr w:rsidR="00C0541A" w:rsidRPr="001475B8" w14:paraId="27557EA8" w14:textId="77777777" w:rsidTr="00A96178">
        <w:trPr>
          <w:trHeight w:val="638"/>
        </w:trPr>
        <w:tc>
          <w:tcPr>
            <w:tcW w:w="2245" w:type="dxa"/>
            <w:vAlign w:val="center"/>
          </w:tcPr>
          <w:p w14:paraId="5197A0E8" w14:textId="77777777" w:rsidR="00C0541A" w:rsidRPr="001475B8" w:rsidRDefault="00C0541A" w:rsidP="00C0541A">
            <w:pPr>
              <w:spacing w:line="276" w:lineRule="auto"/>
              <w:ind w:left="720"/>
              <w:rPr>
                <w:rFonts w:ascii="Calibri" w:eastAsia="Gill Sans MT" w:hAnsi="Calibri" w:cs="Gill Sans MT"/>
                <w:b/>
                <w:bCs/>
                <w:sz w:val="22"/>
                <w:szCs w:val="22"/>
              </w:rPr>
            </w:pPr>
            <w:r w:rsidRPr="001475B8">
              <w:rPr>
                <w:rFonts w:ascii="Calibri" w:eastAsia="Gill Sans MT" w:hAnsi="Calibri" w:cs="Gill Sans MT"/>
                <w:b/>
                <w:bCs/>
                <w:sz w:val="22"/>
                <w:szCs w:val="22"/>
              </w:rPr>
              <w:t>Cost Evaluation</w:t>
            </w:r>
          </w:p>
        </w:tc>
        <w:tc>
          <w:tcPr>
            <w:tcW w:w="4590" w:type="dxa"/>
            <w:vAlign w:val="center"/>
          </w:tcPr>
          <w:p w14:paraId="4104BF65" w14:textId="77777777" w:rsidR="00C0541A" w:rsidRPr="001475B8" w:rsidRDefault="00C0541A" w:rsidP="00C0541A">
            <w:pPr>
              <w:spacing w:line="276" w:lineRule="auto"/>
              <w:ind w:left="720"/>
              <w:rPr>
                <w:rFonts w:ascii="Calibri" w:eastAsia="Gill Sans MT" w:hAnsi="Calibri" w:cs="Gill Sans MT"/>
                <w:sz w:val="22"/>
                <w:szCs w:val="22"/>
              </w:rPr>
            </w:pPr>
          </w:p>
          <w:p w14:paraId="6E2F5ABC"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b/>
                <w:sz w:val="22"/>
                <w:szCs w:val="22"/>
              </w:rPr>
              <w:t>Cost Proposal</w:t>
            </w:r>
            <w:r w:rsidRPr="001475B8">
              <w:rPr>
                <w:rFonts w:ascii="Calibri" w:eastAsia="Gill Sans MT" w:hAnsi="Calibri" w:cs="Gill Sans MT"/>
                <w:sz w:val="22"/>
                <w:szCs w:val="22"/>
              </w:rPr>
              <w:t xml:space="preserve"> </w:t>
            </w:r>
          </w:p>
          <w:p w14:paraId="29B8BE5B" w14:textId="77777777" w:rsidR="00C0541A" w:rsidRPr="001475B8" w:rsidRDefault="00C0541A" w:rsidP="00310522">
            <w:pPr>
              <w:numPr>
                <w:ilvl w:val="0"/>
                <w:numId w:val="34"/>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Reasonableness of proposed budget based on scope of activities being proposed</w:t>
            </w:r>
          </w:p>
          <w:p w14:paraId="2F6B7DCE" w14:textId="77777777" w:rsidR="00C0541A" w:rsidRPr="001475B8" w:rsidRDefault="00C0541A" w:rsidP="00310522">
            <w:pPr>
              <w:numPr>
                <w:ilvl w:val="0"/>
                <w:numId w:val="34"/>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 xml:space="preserve">Summary budget, detailed budget, and budget narrative included </w:t>
            </w:r>
          </w:p>
          <w:p w14:paraId="49C60C05" w14:textId="77777777" w:rsidR="00C0541A" w:rsidRPr="001475B8" w:rsidRDefault="00C0541A" w:rsidP="00310522">
            <w:pPr>
              <w:numPr>
                <w:ilvl w:val="0"/>
                <w:numId w:val="34"/>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Signed FHI 360 biodata forms included</w:t>
            </w:r>
          </w:p>
          <w:p w14:paraId="4DC800E5" w14:textId="77777777" w:rsidR="00C0541A" w:rsidRPr="001475B8" w:rsidRDefault="00C0541A" w:rsidP="00310522">
            <w:pPr>
              <w:numPr>
                <w:ilvl w:val="0"/>
                <w:numId w:val="34"/>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 xml:space="preserve">Budget should be submitted in USD if offeror is based outside of Jordan; for offerors based in Jordan, budget should be submitted in Jordanian Dinar (JOD) with USD equivalent. </w:t>
            </w:r>
          </w:p>
          <w:p w14:paraId="0CD72C4F" w14:textId="77777777" w:rsidR="00C0541A" w:rsidRPr="001475B8" w:rsidRDefault="00C0541A" w:rsidP="00310522">
            <w:pPr>
              <w:numPr>
                <w:ilvl w:val="0"/>
                <w:numId w:val="34"/>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 xml:space="preserve">Follows budget template (see Annex A), indicates inclusion/exclusion of any applicable taxes. Total price will be evaluated by FHI 360. In evaluating the </w:t>
            </w:r>
            <w:r w:rsidRPr="001475B8">
              <w:rPr>
                <w:rFonts w:ascii="Calibri" w:eastAsia="Gill Sans MT" w:hAnsi="Calibri" w:cs="Gill Sans MT"/>
                <w:sz w:val="22"/>
                <w:szCs w:val="22"/>
              </w:rPr>
              <w:lastRenderedPageBreak/>
              <w:t>proposed budget, FHI 360’s concerns include determining whether:</w:t>
            </w:r>
          </w:p>
          <w:p w14:paraId="35CB8161" w14:textId="77777777" w:rsidR="00C0541A" w:rsidRPr="001475B8" w:rsidRDefault="00C0541A" w:rsidP="00310522">
            <w:pPr>
              <w:numPr>
                <w:ilvl w:val="1"/>
                <w:numId w:val="33"/>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Proposed price reflects a clear understanding of the requirements stated in this RFP, and is consistent with the various elements of the Offeror’s proposal.</w:t>
            </w:r>
          </w:p>
          <w:p w14:paraId="5B2F464C" w14:textId="77777777" w:rsidR="00C0541A" w:rsidRPr="001475B8" w:rsidRDefault="00C0541A" w:rsidP="00310522">
            <w:pPr>
              <w:numPr>
                <w:ilvl w:val="1"/>
                <w:numId w:val="33"/>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Proposed price is reasonable in comparison with proposed prices received in response to the solicitation.</w:t>
            </w:r>
          </w:p>
          <w:p w14:paraId="3FA8A634" w14:textId="77777777" w:rsidR="00C0541A" w:rsidRPr="001475B8" w:rsidRDefault="00C0541A" w:rsidP="00310522">
            <w:pPr>
              <w:numPr>
                <w:ilvl w:val="1"/>
                <w:numId w:val="33"/>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Proposed price is reasonable in comparison with prices with FHI 360’s independent cost estimate.</w:t>
            </w:r>
          </w:p>
          <w:p w14:paraId="43FCF581" w14:textId="77777777" w:rsidR="00C0541A" w:rsidRPr="001475B8" w:rsidRDefault="00C0541A" w:rsidP="00310522">
            <w:pPr>
              <w:numPr>
                <w:ilvl w:val="0"/>
                <w:numId w:val="35"/>
              </w:numPr>
              <w:spacing w:line="276" w:lineRule="auto"/>
              <w:rPr>
                <w:rFonts w:ascii="Calibri" w:eastAsia="Gill Sans MT" w:hAnsi="Calibri" w:cs="Gill Sans MT"/>
                <w:bCs/>
                <w:sz w:val="22"/>
                <w:szCs w:val="22"/>
              </w:rPr>
            </w:pPr>
            <w:r w:rsidRPr="001475B8">
              <w:rPr>
                <w:rFonts w:ascii="Calibri" w:eastAsia="Gill Sans MT" w:hAnsi="Calibri" w:cs="Gill Sans MT"/>
                <w:sz w:val="22"/>
                <w:szCs w:val="22"/>
              </w:rPr>
              <w:t>Unrealistically low or high proposed prices, initially or subsequently, may be grounds for eliminating a proposal from competition either on the basis that the Offeror does not understand the requirement or the Offeror has provided an unrealistic proposal.</w:t>
            </w:r>
          </w:p>
        </w:tc>
        <w:tc>
          <w:tcPr>
            <w:tcW w:w="2182" w:type="dxa"/>
            <w:vAlign w:val="center"/>
          </w:tcPr>
          <w:p w14:paraId="5A631CD2" w14:textId="77777777" w:rsidR="00C0541A" w:rsidRPr="001475B8" w:rsidRDefault="00C0541A" w:rsidP="00C0541A">
            <w:pPr>
              <w:spacing w:line="276" w:lineRule="auto"/>
              <w:ind w:left="720"/>
              <w:rPr>
                <w:rFonts w:ascii="Calibri" w:eastAsia="Gill Sans MT" w:hAnsi="Calibri" w:cs="Gill Sans MT"/>
                <w:bCs/>
                <w:sz w:val="22"/>
                <w:szCs w:val="22"/>
              </w:rPr>
            </w:pPr>
            <w:r w:rsidRPr="001475B8">
              <w:rPr>
                <w:rFonts w:ascii="Calibri" w:eastAsia="Gill Sans MT" w:hAnsi="Calibri" w:cs="Gill Sans MT"/>
                <w:bCs/>
                <w:sz w:val="22"/>
                <w:szCs w:val="22"/>
              </w:rPr>
              <w:lastRenderedPageBreak/>
              <w:t>20</w:t>
            </w:r>
          </w:p>
        </w:tc>
      </w:tr>
      <w:tr w:rsidR="00C0541A" w:rsidRPr="001475B8" w14:paraId="3DE57239" w14:textId="77777777" w:rsidTr="00A96178">
        <w:trPr>
          <w:trHeight w:val="638"/>
        </w:trPr>
        <w:tc>
          <w:tcPr>
            <w:tcW w:w="2245" w:type="dxa"/>
            <w:vAlign w:val="center"/>
          </w:tcPr>
          <w:p w14:paraId="15E8A8C2" w14:textId="77777777" w:rsidR="00C0541A" w:rsidRPr="001475B8" w:rsidDel="0060147B" w:rsidRDefault="00C0541A" w:rsidP="00C0541A">
            <w:pPr>
              <w:spacing w:line="276" w:lineRule="auto"/>
              <w:ind w:left="720"/>
              <w:rPr>
                <w:rFonts w:ascii="Calibri" w:eastAsia="Gill Sans MT" w:hAnsi="Calibri" w:cs="Gill Sans MT"/>
                <w:b/>
                <w:bCs/>
                <w:sz w:val="22"/>
                <w:szCs w:val="22"/>
              </w:rPr>
            </w:pPr>
            <w:r w:rsidRPr="001475B8">
              <w:rPr>
                <w:rFonts w:ascii="Calibri" w:eastAsia="Gill Sans MT" w:hAnsi="Calibri" w:cs="Gill Sans MT"/>
                <w:b/>
                <w:bCs/>
                <w:sz w:val="22"/>
                <w:szCs w:val="22"/>
              </w:rPr>
              <w:t>Total Points</w:t>
            </w:r>
          </w:p>
        </w:tc>
        <w:tc>
          <w:tcPr>
            <w:tcW w:w="4590" w:type="dxa"/>
            <w:vAlign w:val="center"/>
          </w:tcPr>
          <w:p w14:paraId="199ED705" w14:textId="77777777" w:rsidR="00C0541A" w:rsidRPr="001475B8" w:rsidRDefault="00C0541A" w:rsidP="00C0541A">
            <w:pPr>
              <w:spacing w:line="276" w:lineRule="auto"/>
              <w:ind w:left="720"/>
              <w:rPr>
                <w:rFonts w:ascii="Calibri" w:eastAsia="Gill Sans MT" w:hAnsi="Calibri" w:cs="Gill Sans MT"/>
                <w:sz w:val="22"/>
                <w:szCs w:val="22"/>
              </w:rPr>
            </w:pPr>
          </w:p>
        </w:tc>
        <w:tc>
          <w:tcPr>
            <w:tcW w:w="2182" w:type="dxa"/>
            <w:vAlign w:val="center"/>
          </w:tcPr>
          <w:p w14:paraId="7DABABA9" w14:textId="77777777" w:rsidR="00C0541A" w:rsidRPr="001475B8" w:rsidRDefault="00C0541A" w:rsidP="00C0541A">
            <w:pPr>
              <w:spacing w:line="276" w:lineRule="auto"/>
              <w:ind w:left="720"/>
              <w:rPr>
                <w:rFonts w:ascii="Calibri" w:eastAsia="Gill Sans MT" w:hAnsi="Calibri" w:cs="Gill Sans MT"/>
                <w:bCs/>
                <w:sz w:val="22"/>
                <w:szCs w:val="22"/>
              </w:rPr>
            </w:pPr>
            <w:r w:rsidRPr="001475B8">
              <w:rPr>
                <w:rFonts w:ascii="Calibri" w:eastAsia="Gill Sans MT" w:hAnsi="Calibri" w:cs="Gill Sans MT"/>
                <w:bCs/>
                <w:sz w:val="22"/>
                <w:szCs w:val="22"/>
              </w:rPr>
              <w:t>100</w:t>
            </w:r>
          </w:p>
        </w:tc>
      </w:tr>
    </w:tbl>
    <w:p w14:paraId="265BCA0D" w14:textId="77777777" w:rsidR="00C0541A" w:rsidRPr="001475B8" w:rsidRDefault="00C0541A" w:rsidP="00C0541A">
      <w:pPr>
        <w:spacing w:line="276" w:lineRule="auto"/>
        <w:ind w:left="720"/>
        <w:rPr>
          <w:rFonts w:ascii="Calibri" w:eastAsia="Gill Sans MT" w:hAnsi="Calibri" w:cs="Gill Sans MT"/>
          <w:b/>
          <w:bCs/>
          <w:sz w:val="22"/>
          <w:szCs w:val="22"/>
        </w:rPr>
      </w:pPr>
    </w:p>
    <w:p w14:paraId="2A632A4B"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b/>
          <w:i/>
          <w:sz w:val="22"/>
          <w:szCs w:val="22"/>
        </w:rPr>
        <w:t>NOTE:</w:t>
      </w:r>
      <w:r w:rsidRPr="001475B8">
        <w:rPr>
          <w:rFonts w:ascii="Calibri" w:eastAsia="Gill Sans MT" w:hAnsi="Calibri" w:cs="Gill Sans MT"/>
          <w:i/>
          <w:sz w:val="22"/>
          <w:szCs w:val="22"/>
        </w:rPr>
        <w:t xml:space="preserve"> FHI 360 will not compensate the company for its presentation of response to this RFP nor is the issuing of this RFP a guarantee that FHI 360 will award a subcontract.</w:t>
      </w:r>
    </w:p>
    <w:p w14:paraId="395A435B" w14:textId="77777777" w:rsidR="00C0541A" w:rsidRPr="001475B8" w:rsidRDefault="00C0541A" w:rsidP="00C0541A">
      <w:pPr>
        <w:spacing w:line="276" w:lineRule="auto"/>
        <w:ind w:left="720"/>
        <w:rPr>
          <w:rFonts w:ascii="Calibri" w:eastAsia="Gill Sans MT" w:hAnsi="Calibri" w:cs="Gill Sans MT"/>
          <w:sz w:val="22"/>
          <w:szCs w:val="22"/>
        </w:rPr>
      </w:pPr>
    </w:p>
    <w:p w14:paraId="56D6D82B"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b/>
          <w:sz w:val="22"/>
          <w:szCs w:val="22"/>
        </w:rPr>
        <w:t>COMPETITIVE RANGE</w:t>
      </w:r>
      <w:r w:rsidRPr="001475B8">
        <w:rPr>
          <w:rFonts w:ascii="Calibri" w:eastAsia="Gill Sans MT" w:hAnsi="Calibri" w:cs="Gill Sans MT"/>
          <w:sz w:val="22"/>
          <w:szCs w:val="22"/>
        </w:rPr>
        <w:t xml:space="preserve"> – If FHI 360 determines that discussions are necessary, FHI 360 may establish a Competitive Range composed of only the most highly rated proposals. FHI 360 may exclude an offer from the competitive range if it is so deficient as to essentially require a new technical proposal. FHI 360 may exclude an offer from the competitive range if it so unreasonably priced, in relation to more competitive offers, as to appear that there will be little or no chance of becoming competitive. FHI 360 may exclude an offer that would require extensive discussions, a complete re-write, or major revisions such as to allow an Offeror unfair advantage over those more competitive offers.</w:t>
      </w:r>
    </w:p>
    <w:p w14:paraId="0B2FC8DC" w14:textId="77777777" w:rsidR="00C0541A" w:rsidRPr="001475B8" w:rsidRDefault="00C0541A" w:rsidP="00C0541A">
      <w:pPr>
        <w:spacing w:line="276" w:lineRule="auto"/>
        <w:ind w:left="720"/>
        <w:rPr>
          <w:rFonts w:ascii="Calibri" w:eastAsia="Gill Sans MT" w:hAnsi="Calibri" w:cs="Gill Sans MT"/>
          <w:sz w:val="22"/>
          <w:szCs w:val="22"/>
        </w:rPr>
      </w:pPr>
    </w:p>
    <w:p w14:paraId="43394E3A"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b/>
          <w:sz w:val="22"/>
          <w:szCs w:val="22"/>
        </w:rPr>
        <w:t>ORAL PRESENTATIONS</w:t>
      </w:r>
      <w:r w:rsidRPr="001475B8">
        <w:rPr>
          <w:rFonts w:ascii="Calibri" w:eastAsia="Gill Sans MT" w:hAnsi="Calibri" w:cs="Gill Sans MT"/>
          <w:sz w:val="22"/>
          <w:szCs w:val="22"/>
        </w:rPr>
        <w:t xml:space="preserve"> – Following the technical evaluation, the selection committee reserves the right to require shortlisted bidders to present key parts of their submitted proposals to the committee. Based on those presentations, the selection committee will make the final decision. </w:t>
      </w:r>
    </w:p>
    <w:p w14:paraId="087AEAA7" w14:textId="77777777" w:rsidR="00C0541A" w:rsidRPr="001475B8" w:rsidRDefault="00C0541A" w:rsidP="00C0541A">
      <w:pPr>
        <w:spacing w:line="276" w:lineRule="auto"/>
        <w:ind w:left="720"/>
        <w:rPr>
          <w:rFonts w:ascii="Calibri" w:eastAsia="Gill Sans MT" w:hAnsi="Calibri" w:cs="Gill Sans MT"/>
          <w:sz w:val="22"/>
          <w:szCs w:val="22"/>
        </w:rPr>
      </w:pPr>
    </w:p>
    <w:p w14:paraId="6E88CB80"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The Offer that scores the highest will be determined the most responsive to the RFP and the project needs.</w:t>
      </w:r>
    </w:p>
    <w:p w14:paraId="10F3EE9B" w14:textId="77777777" w:rsidR="00C0541A" w:rsidRPr="001475B8" w:rsidRDefault="00C0541A" w:rsidP="00C0541A">
      <w:pPr>
        <w:spacing w:line="276" w:lineRule="auto"/>
        <w:ind w:left="720"/>
        <w:rPr>
          <w:rFonts w:ascii="Calibri" w:eastAsia="Gill Sans MT" w:hAnsi="Calibri" w:cs="Gill Sans MT"/>
          <w:sz w:val="22"/>
          <w:szCs w:val="22"/>
        </w:rPr>
      </w:pPr>
    </w:p>
    <w:p w14:paraId="79156295" w14:textId="7945DDA2" w:rsidR="00C0541A"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lastRenderedPageBreak/>
        <w:t xml:space="preserve">FHI 360 reserves the right to award one or more contracts under this RFP </w:t>
      </w:r>
      <w:proofErr w:type="gramStart"/>
      <w:r w:rsidRPr="001475B8">
        <w:rPr>
          <w:rFonts w:ascii="Calibri" w:eastAsia="Gill Sans MT" w:hAnsi="Calibri" w:cs="Gill Sans MT"/>
          <w:sz w:val="22"/>
          <w:szCs w:val="22"/>
        </w:rPr>
        <w:t>on the basis of</w:t>
      </w:r>
      <w:proofErr w:type="gramEnd"/>
      <w:r w:rsidRPr="001475B8">
        <w:rPr>
          <w:rFonts w:ascii="Calibri" w:eastAsia="Gill Sans MT" w:hAnsi="Calibri" w:cs="Gill Sans MT"/>
          <w:sz w:val="22"/>
          <w:szCs w:val="22"/>
        </w:rPr>
        <w:t xml:space="preserve"> initial offers without discussions or without establishing a competitive range.</w:t>
      </w:r>
    </w:p>
    <w:p w14:paraId="085498AD" w14:textId="77777777" w:rsidR="00613952" w:rsidRPr="005342ED" w:rsidRDefault="00613952" w:rsidP="00C0541A">
      <w:pPr>
        <w:spacing w:line="276" w:lineRule="auto"/>
        <w:ind w:left="720"/>
        <w:rPr>
          <w:rFonts w:eastAsia="Gill Sans MT" w:cs="Gill Sans MT"/>
          <w:sz w:val="22"/>
          <w:szCs w:val="22"/>
        </w:rPr>
      </w:pPr>
    </w:p>
    <w:p w14:paraId="2DDBAC97" w14:textId="42255EC9" w:rsidR="00C0541A" w:rsidRPr="005342ED" w:rsidRDefault="00C0541A" w:rsidP="00613952">
      <w:pPr>
        <w:pStyle w:val="Heading1"/>
        <w:rPr>
          <w:rFonts w:asciiTheme="minorHAnsi" w:hAnsiTheme="minorHAnsi"/>
        </w:rPr>
      </w:pPr>
      <w:r w:rsidRPr="005342ED">
        <w:rPr>
          <w:rFonts w:asciiTheme="minorHAnsi" w:hAnsiTheme="minorHAnsi"/>
        </w:rPr>
        <w:t xml:space="preserve">GENERAL TERMS AND CONDITIONS </w:t>
      </w:r>
    </w:p>
    <w:p w14:paraId="5F78F305" w14:textId="77777777" w:rsidR="00C0541A" w:rsidRPr="001475B8" w:rsidRDefault="00C0541A" w:rsidP="00310522">
      <w:pPr>
        <w:numPr>
          <w:ilvl w:val="0"/>
          <w:numId w:val="36"/>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Any proposal received in response to this solicitation will be reviewed strictly as submitted and in accordance with Section VIII, Evaluation Criteria.</w:t>
      </w:r>
    </w:p>
    <w:p w14:paraId="3E1002AC" w14:textId="77777777" w:rsidR="00C0541A" w:rsidRPr="001475B8" w:rsidRDefault="00C0541A" w:rsidP="00310522">
      <w:pPr>
        <w:numPr>
          <w:ilvl w:val="0"/>
          <w:numId w:val="36"/>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EXECUTIVE ORDER 13224 ON TERRORIST FINANCING</w:t>
      </w:r>
    </w:p>
    <w:p w14:paraId="074363FE"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 xml:space="preserve">Offerors are informed that FHI 360 complies with U.S. Sanctions and Embargo Laws and Regulations including Executive Order 13224 on Terrorist Financing, which effectively prohibit transactions with persons or entities that commit, threaten to commit or support terrorism. Any </w:t>
      </w:r>
      <w:r w:rsidRPr="001475B8">
        <w:rPr>
          <w:rFonts w:ascii="Calibri" w:eastAsia="Gill Sans MT" w:hAnsi="Calibri" w:cs="Gill Sans MT"/>
          <w:b/>
          <w:sz w:val="22"/>
          <w:szCs w:val="22"/>
        </w:rPr>
        <w:t>person or entity</w:t>
      </w:r>
      <w:r w:rsidRPr="001475B8">
        <w:rPr>
          <w:rFonts w:ascii="Calibri" w:eastAsia="Gill Sans MT" w:hAnsi="Calibri" w:cs="Gill Sans MT"/>
          <w:sz w:val="22"/>
          <w:szCs w:val="22"/>
        </w:rPr>
        <w:t xml:space="preserve"> that participates in this bidding process, either as a prime or sub to the prime, must certify as part of the bid that he/she/it is not on the U.S. Department of Treasury Office of Foreign Assets Control (OFAC) Specially Designated Nationals (SDN) List and is eligible to participate. FHI 360 shall disqualify any bid received from a person or entity that is found to be on the List or otherwise ineligible.</w:t>
      </w:r>
    </w:p>
    <w:p w14:paraId="3F5FC324" w14:textId="77777777" w:rsidR="00C0541A" w:rsidRPr="001475B8" w:rsidRDefault="00C0541A" w:rsidP="00C0541A">
      <w:pPr>
        <w:spacing w:line="276" w:lineRule="auto"/>
        <w:ind w:left="720"/>
        <w:rPr>
          <w:rFonts w:ascii="Calibri" w:eastAsia="Gill Sans MT" w:hAnsi="Calibri" w:cs="Gill Sans MT"/>
          <w:sz w:val="22"/>
          <w:szCs w:val="22"/>
        </w:rPr>
      </w:pPr>
    </w:p>
    <w:p w14:paraId="57CE1AF0"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Firms or individuals that are included on the Excluded Parties List System (</w:t>
      </w:r>
      <w:hyperlink r:id="rId13">
        <w:r w:rsidRPr="001475B8">
          <w:rPr>
            <w:rStyle w:val="Hyperlink"/>
            <w:rFonts w:ascii="Calibri" w:eastAsia="Gill Sans MT" w:hAnsi="Calibri" w:cs="Gill Sans MT"/>
            <w:sz w:val="22"/>
            <w:szCs w:val="22"/>
          </w:rPr>
          <w:t>www.epls.gov</w:t>
        </w:r>
      </w:hyperlink>
      <w:r w:rsidRPr="001475B8">
        <w:rPr>
          <w:rFonts w:ascii="Calibri" w:eastAsia="Gill Sans MT" w:hAnsi="Calibri" w:cs="Gill Sans MT"/>
          <w:sz w:val="22"/>
          <w:szCs w:val="22"/>
        </w:rPr>
        <w:t>) shall not be eligible for financing and shall not be used to provide any commodities or services contemplated by this RFP.</w:t>
      </w:r>
    </w:p>
    <w:p w14:paraId="18EC4161" w14:textId="77777777" w:rsidR="00C0541A" w:rsidRPr="001475B8" w:rsidRDefault="00C0541A" w:rsidP="00C0541A">
      <w:pPr>
        <w:spacing w:line="276" w:lineRule="auto"/>
        <w:ind w:left="720"/>
        <w:rPr>
          <w:rFonts w:ascii="Calibri" w:eastAsia="Gill Sans MT" w:hAnsi="Calibri" w:cs="Gill Sans MT"/>
          <w:b/>
          <w:sz w:val="22"/>
          <w:szCs w:val="22"/>
        </w:rPr>
      </w:pPr>
    </w:p>
    <w:p w14:paraId="3A94F810" w14:textId="77777777" w:rsidR="00C0541A" w:rsidRPr="001475B8" w:rsidRDefault="00C0541A" w:rsidP="00310522">
      <w:pPr>
        <w:numPr>
          <w:ilvl w:val="0"/>
          <w:numId w:val="36"/>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TERMS AND CONDITIONS</w:t>
      </w:r>
    </w:p>
    <w:p w14:paraId="7FFD3EC6"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Offerors are responsible for review of the terms and conditions described.</w:t>
      </w:r>
    </w:p>
    <w:p w14:paraId="315E1E47" w14:textId="77777777" w:rsidR="00C0541A" w:rsidRPr="001475B8" w:rsidRDefault="00C0541A" w:rsidP="00C0541A">
      <w:pPr>
        <w:spacing w:line="276" w:lineRule="auto"/>
        <w:ind w:left="720"/>
        <w:rPr>
          <w:rFonts w:ascii="Calibri" w:eastAsia="Gill Sans MT" w:hAnsi="Calibri" w:cs="Gill Sans MT"/>
          <w:sz w:val="22"/>
          <w:szCs w:val="22"/>
        </w:rPr>
      </w:pPr>
    </w:p>
    <w:p w14:paraId="02BC5673" w14:textId="77777777" w:rsidR="00C0541A" w:rsidRPr="001475B8" w:rsidRDefault="00C0541A" w:rsidP="00310522">
      <w:pPr>
        <w:numPr>
          <w:ilvl w:val="0"/>
          <w:numId w:val="36"/>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CONTRACT MECHANISM</w:t>
      </w:r>
    </w:p>
    <w:p w14:paraId="0E4D264A"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FHI 360 is anticipated to award a fixed-price subcontract to the Offeror whose proposal will be evaluated based on the evaluation criteria described previously.</w:t>
      </w:r>
    </w:p>
    <w:p w14:paraId="40C29451" w14:textId="77777777" w:rsidR="00C0541A" w:rsidRPr="001475B8" w:rsidRDefault="00C0541A" w:rsidP="00C0541A">
      <w:pPr>
        <w:spacing w:line="276" w:lineRule="auto"/>
        <w:ind w:left="720"/>
        <w:rPr>
          <w:rFonts w:ascii="Calibri" w:eastAsia="Gill Sans MT" w:hAnsi="Calibri" w:cs="Gill Sans MT"/>
          <w:sz w:val="22"/>
          <w:szCs w:val="22"/>
        </w:rPr>
      </w:pPr>
    </w:p>
    <w:p w14:paraId="03C0B116" w14:textId="77777777" w:rsidR="00C0541A" w:rsidRPr="001475B8" w:rsidRDefault="00C0541A" w:rsidP="00310522">
      <w:pPr>
        <w:numPr>
          <w:ilvl w:val="0"/>
          <w:numId w:val="36"/>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WITHDRAWALS OF PROPOSALS</w:t>
      </w:r>
    </w:p>
    <w:p w14:paraId="12563B50"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Offerors may withdraw proposals by written notice via email received at any time before award. Proposals may be withdrawn in person by a vendor or his/her authorized representative if the representative’s identity is made known and if the representative signs a receipt for the proposal before award.</w:t>
      </w:r>
    </w:p>
    <w:p w14:paraId="112E26E2" w14:textId="77777777" w:rsidR="00C0541A" w:rsidRPr="001475B8" w:rsidRDefault="00C0541A" w:rsidP="00C0541A">
      <w:pPr>
        <w:spacing w:line="276" w:lineRule="auto"/>
        <w:ind w:left="720"/>
        <w:rPr>
          <w:rFonts w:ascii="Calibri" w:eastAsia="Gill Sans MT" w:hAnsi="Calibri" w:cs="Gill Sans MT"/>
          <w:sz w:val="22"/>
          <w:szCs w:val="22"/>
        </w:rPr>
      </w:pPr>
    </w:p>
    <w:p w14:paraId="32967622" w14:textId="77777777" w:rsidR="00C0541A" w:rsidRPr="001475B8" w:rsidRDefault="00C0541A" w:rsidP="00310522">
      <w:pPr>
        <w:numPr>
          <w:ilvl w:val="0"/>
          <w:numId w:val="36"/>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RIGHT TO SELECT/REJECT</w:t>
      </w:r>
    </w:p>
    <w:p w14:paraId="513EBB82"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FHI 360 reserves the right to select and negotiate with those firms it determines, in its sole discretion, to be qualified for competitive proposals and to terminate negotiations without incurring any liability. FHI 360 also reserves the right to reject any or all proposals received without explanation.</w:t>
      </w:r>
    </w:p>
    <w:p w14:paraId="6EAC5D2A" w14:textId="77777777" w:rsidR="00C0541A" w:rsidRPr="001475B8" w:rsidRDefault="00C0541A" w:rsidP="00C0541A">
      <w:pPr>
        <w:spacing w:line="276" w:lineRule="auto"/>
        <w:ind w:left="720"/>
        <w:rPr>
          <w:rFonts w:ascii="Calibri" w:eastAsia="Gill Sans MT" w:hAnsi="Calibri" w:cs="Gill Sans MT"/>
          <w:sz w:val="22"/>
          <w:szCs w:val="22"/>
        </w:rPr>
      </w:pPr>
    </w:p>
    <w:p w14:paraId="657F0686" w14:textId="77777777" w:rsidR="00C0541A" w:rsidRPr="001475B8" w:rsidRDefault="00C0541A" w:rsidP="00310522">
      <w:pPr>
        <w:numPr>
          <w:ilvl w:val="0"/>
          <w:numId w:val="36"/>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DUE DILIGENCE PROCESS</w:t>
      </w:r>
    </w:p>
    <w:p w14:paraId="552A1CAB" w14:textId="00BA55B3" w:rsidR="00C0541A"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 xml:space="preserve">Any selected firm will be required to complete a Financial Pre-Award Assessment </w:t>
      </w:r>
      <w:proofErr w:type="gramStart"/>
      <w:r w:rsidRPr="001475B8">
        <w:rPr>
          <w:rFonts w:ascii="Calibri" w:eastAsia="Gill Sans MT" w:hAnsi="Calibri" w:cs="Gill Sans MT"/>
          <w:sz w:val="22"/>
          <w:szCs w:val="22"/>
        </w:rPr>
        <w:t>in order for</w:t>
      </w:r>
      <w:proofErr w:type="gramEnd"/>
      <w:r w:rsidRPr="001475B8">
        <w:rPr>
          <w:rFonts w:ascii="Calibri" w:eastAsia="Gill Sans MT" w:hAnsi="Calibri" w:cs="Gill Sans MT"/>
          <w:sz w:val="22"/>
          <w:szCs w:val="22"/>
        </w:rPr>
        <w:t xml:space="preserve"> FHI 360 to ascertain that the organization has the capacity to perform successfully under the terms and conditions of the proposed award. As part of the Pre-Award Assessment process, the firm will also be requested to submit a financial audit report from the previous </w:t>
      </w:r>
      <w:r w:rsidRPr="001475B8">
        <w:rPr>
          <w:rFonts w:ascii="Calibri" w:eastAsia="Gill Sans MT" w:hAnsi="Calibri" w:cs="Gill Sans MT"/>
          <w:sz w:val="22"/>
          <w:szCs w:val="22"/>
        </w:rPr>
        <w:lastRenderedPageBreak/>
        <w:t>fiscal year. In addition, payroll records and other financial information may be requested to support budgeted costs.</w:t>
      </w:r>
    </w:p>
    <w:p w14:paraId="0776778B" w14:textId="77777777" w:rsidR="00613952" w:rsidRPr="001475B8" w:rsidRDefault="00613952" w:rsidP="00C0541A">
      <w:pPr>
        <w:spacing w:line="276" w:lineRule="auto"/>
        <w:ind w:left="720"/>
        <w:rPr>
          <w:rFonts w:ascii="Calibri" w:eastAsia="Gill Sans MT" w:hAnsi="Calibri" w:cs="Gill Sans MT"/>
          <w:sz w:val="22"/>
          <w:szCs w:val="22"/>
        </w:rPr>
      </w:pPr>
    </w:p>
    <w:p w14:paraId="4B9AABBB" w14:textId="77777777" w:rsidR="00C0541A" w:rsidRPr="001475B8" w:rsidRDefault="00C0541A" w:rsidP="00C0541A">
      <w:pPr>
        <w:spacing w:line="276" w:lineRule="auto"/>
        <w:ind w:left="720"/>
        <w:rPr>
          <w:rFonts w:ascii="Calibri" w:eastAsia="Gill Sans MT" w:hAnsi="Calibri" w:cs="Gill Sans MT"/>
          <w:sz w:val="22"/>
          <w:szCs w:val="22"/>
        </w:rPr>
      </w:pPr>
    </w:p>
    <w:p w14:paraId="07BAF616" w14:textId="77777777" w:rsidR="00C0541A" w:rsidRPr="001475B8" w:rsidRDefault="00C0541A" w:rsidP="00310522">
      <w:pPr>
        <w:numPr>
          <w:ilvl w:val="0"/>
          <w:numId w:val="36"/>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CLIENT PRIOR APPROVAL</w:t>
      </w:r>
    </w:p>
    <w:p w14:paraId="2A7F529B"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The selected offeror will be subject to funding agency approval before a subcontract can be awarded. Therefore, organizations are reminded that there may be delays for this process to be completed. In addition, should such approval not be given, this subcontract cannot be awarded.</w:t>
      </w:r>
    </w:p>
    <w:p w14:paraId="7190C904" w14:textId="77777777" w:rsidR="00C0541A" w:rsidRPr="001475B8" w:rsidRDefault="00C0541A" w:rsidP="00C0541A">
      <w:pPr>
        <w:spacing w:line="276" w:lineRule="auto"/>
        <w:ind w:left="720"/>
        <w:rPr>
          <w:rFonts w:ascii="Calibri" w:eastAsia="Gill Sans MT" w:hAnsi="Calibri" w:cs="Gill Sans MT"/>
          <w:sz w:val="22"/>
          <w:szCs w:val="22"/>
        </w:rPr>
      </w:pPr>
    </w:p>
    <w:p w14:paraId="5A7C8DF2" w14:textId="77777777" w:rsidR="00C0541A" w:rsidRPr="001475B8" w:rsidRDefault="00C0541A" w:rsidP="00310522">
      <w:pPr>
        <w:numPr>
          <w:ilvl w:val="0"/>
          <w:numId w:val="36"/>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DISCLAIMER</w:t>
      </w:r>
    </w:p>
    <w:p w14:paraId="775E618A"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This RFP represents only a definition of requirements. It is merely an invitation for submission of proposals and does not legally obligate FHI 360 to accept any of the submitted proposals in whole or in part, nor is FHI 360 obligated to select the lowest priced proposal. FHI 360 reserves the right to negotiate with any or all firms, but with respect to price, costs and/or scope of services. FHI 360 has no contractual obligations with any firms based upon issuance of this RFP. It is not an offer to contact. Only the execution of a written contract shall obligate FHI 360 in accordance with the terms and conditions contained in such contract.</w:t>
      </w:r>
    </w:p>
    <w:p w14:paraId="7AD0E929" w14:textId="77777777" w:rsidR="00C0541A" w:rsidRPr="001475B8" w:rsidRDefault="00C0541A" w:rsidP="00C0541A">
      <w:pPr>
        <w:spacing w:line="276" w:lineRule="auto"/>
        <w:ind w:left="720"/>
        <w:rPr>
          <w:rFonts w:ascii="Calibri" w:eastAsia="Gill Sans MT" w:hAnsi="Calibri" w:cs="Gill Sans MT"/>
          <w:sz w:val="22"/>
          <w:szCs w:val="22"/>
        </w:rPr>
      </w:pPr>
    </w:p>
    <w:p w14:paraId="3B8DB7D1" w14:textId="77777777" w:rsidR="00C0541A" w:rsidRPr="001475B8" w:rsidRDefault="00C0541A" w:rsidP="00310522">
      <w:pPr>
        <w:numPr>
          <w:ilvl w:val="0"/>
          <w:numId w:val="36"/>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REQUEST FOR PROPOSAL FIRM GUARANTEE</w:t>
      </w:r>
    </w:p>
    <w:p w14:paraId="46D19262"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 xml:space="preserve">All information submitted </w:t>
      </w:r>
      <w:proofErr w:type="gramStart"/>
      <w:r w:rsidRPr="001475B8">
        <w:rPr>
          <w:rFonts w:ascii="Calibri" w:eastAsia="Gill Sans MT" w:hAnsi="Calibri" w:cs="Gill Sans MT"/>
          <w:sz w:val="22"/>
          <w:szCs w:val="22"/>
        </w:rPr>
        <w:t>in connection with</w:t>
      </w:r>
      <w:proofErr w:type="gramEnd"/>
      <w:r w:rsidRPr="001475B8">
        <w:rPr>
          <w:rFonts w:ascii="Calibri" w:eastAsia="Gill Sans MT" w:hAnsi="Calibri" w:cs="Gill Sans MT"/>
          <w:sz w:val="22"/>
          <w:szCs w:val="22"/>
        </w:rPr>
        <w:t xml:space="preserve"> this RFP will be valid for 90 (ninety) days from the RFP due date. This includes, but is not limited to, cost, pricing, terms and conditions, service levels, and all other information. If your firm is awarded the contract, all information in the RFP and negotiation process is contractually binding.</w:t>
      </w:r>
    </w:p>
    <w:p w14:paraId="70E9A20D" w14:textId="77777777" w:rsidR="00C0541A" w:rsidRPr="001475B8" w:rsidRDefault="00C0541A" w:rsidP="00C0541A">
      <w:pPr>
        <w:spacing w:line="276" w:lineRule="auto"/>
        <w:ind w:left="720"/>
        <w:rPr>
          <w:rFonts w:ascii="Calibri" w:eastAsia="Gill Sans MT" w:hAnsi="Calibri" w:cs="Gill Sans MT"/>
          <w:sz w:val="22"/>
          <w:szCs w:val="22"/>
        </w:rPr>
      </w:pPr>
    </w:p>
    <w:p w14:paraId="4DFAAE81" w14:textId="77777777" w:rsidR="00C0541A" w:rsidRPr="001475B8" w:rsidRDefault="00C0541A" w:rsidP="00310522">
      <w:pPr>
        <w:numPr>
          <w:ilvl w:val="0"/>
          <w:numId w:val="36"/>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OFFER VERIFICATION</w:t>
      </w:r>
    </w:p>
    <w:p w14:paraId="2505665A"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FHI 360 may contact Offerors to confirm contact person, address, bid amount and that the bid was submitted for this solicitation.</w:t>
      </w:r>
    </w:p>
    <w:p w14:paraId="5B345C37" w14:textId="77777777" w:rsidR="00C0541A" w:rsidRPr="001475B8" w:rsidRDefault="00C0541A" w:rsidP="00C0541A">
      <w:pPr>
        <w:spacing w:line="276" w:lineRule="auto"/>
        <w:ind w:left="720"/>
        <w:rPr>
          <w:rFonts w:ascii="Calibri" w:eastAsia="Gill Sans MT" w:hAnsi="Calibri" w:cs="Gill Sans MT"/>
          <w:sz w:val="22"/>
          <w:szCs w:val="22"/>
        </w:rPr>
      </w:pPr>
    </w:p>
    <w:p w14:paraId="02C29BCD" w14:textId="77777777" w:rsidR="00C0541A" w:rsidRPr="001475B8" w:rsidRDefault="00C0541A" w:rsidP="00310522">
      <w:pPr>
        <w:numPr>
          <w:ilvl w:val="0"/>
          <w:numId w:val="36"/>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FALSE STATEMENTS IN OFFER</w:t>
      </w:r>
    </w:p>
    <w:p w14:paraId="7EDFB793"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Offerors must provide full, accurate and complete information as required by this solicitation and its attachments.</w:t>
      </w:r>
    </w:p>
    <w:p w14:paraId="679273C5" w14:textId="77777777" w:rsidR="00C0541A" w:rsidRPr="001475B8" w:rsidRDefault="00C0541A" w:rsidP="00C0541A">
      <w:pPr>
        <w:spacing w:line="276" w:lineRule="auto"/>
        <w:ind w:left="720"/>
        <w:rPr>
          <w:rFonts w:ascii="Calibri" w:eastAsia="Gill Sans MT" w:hAnsi="Calibri" w:cs="Gill Sans MT"/>
          <w:sz w:val="22"/>
          <w:szCs w:val="22"/>
        </w:rPr>
      </w:pPr>
    </w:p>
    <w:p w14:paraId="78703696" w14:textId="77777777" w:rsidR="00C0541A" w:rsidRPr="001475B8" w:rsidRDefault="00C0541A" w:rsidP="00310522">
      <w:pPr>
        <w:numPr>
          <w:ilvl w:val="0"/>
          <w:numId w:val="36"/>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CONFLICT OF INTEREST</w:t>
      </w:r>
    </w:p>
    <w:p w14:paraId="03EB1986"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Offerors must provide disclosure of any past, present or future relationships with any parties associated with the issuance, review or management of this solicitation and anticipated award in or outside of Jordan.</w:t>
      </w:r>
    </w:p>
    <w:p w14:paraId="6D3ED510" w14:textId="77777777" w:rsidR="00C0541A" w:rsidRPr="001475B8" w:rsidRDefault="00C0541A" w:rsidP="00C0541A">
      <w:pPr>
        <w:spacing w:line="276" w:lineRule="auto"/>
        <w:ind w:left="720"/>
        <w:rPr>
          <w:rFonts w:ascii="Calibri" w:eastAsia="Gill Sans MT" w:hAnsi="Calibri" w:cs="Gill Sans MT"/>
          <w:sz w:val="22"/>
          <w:szCs w:val="22"/>
        </w:rPr>
      </w:pPr>
    </w:p>
    <w:p w14:paraId="1E80A72C"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Failure to provide full and open disclosure may result in FHI 360 having to reevaluate selection of a potential vendor.</w:t>
      </w:r>
    </w:p>
    <w:p w14:paraId="489A0D3D" w14:textId="77777777" w:rsidR="00C0541A" w:rsidRPr="001475B8" w:rsidRDefault="00C0541A" w:rsidP="00C0541A">
      <w:pPr>
        <w:spacing w:line="276" w:lineRule="auto"/>
        <w:ind w:left="720"/>
        <w:rPr>
          <w:rFonts w:ascii="Calibri" w:eastAsia="Gill Sans MT" w:hAnsi="Calibri" w:cs="Gill Sans MT"/>
          <w:sz w:val="22"/>
          <w:szCs w:val="22"/>
        </w:rPr>
      </w:pPr>
    </w:p>
    <w:p w14:paraId="58FAB739" w14:textId="77777777" w:rsidR="00C0541A" w:rsidRPr="001475B8" w:rsidRDefault="00C0541A" w:rsidP="00310522">
      <w:pPr>
        <w:numPr>
          <w:ilvl w:val="0"/>
          <w:numId w:val="36"/>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RESERVED RIGHTS</w:t>
      </w:r>
    </w:p>
    <w:p w14:paraId="2553EC49"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All RFP responses become the property of FHI 360, and FHI 360 reserves the right in its sole discretion to:</w:t>
      </w:r>
    </w:p>
    <w:p w14:paraId="1F9C798C" w14:textId="77777777" w:rsidR="00C0541A" w:rsidRPr="001475B8" w:rsidRDefault="00C0541A" w:rsidP="00C0541A">
      <w:pPr>
        <w:spacing w:line="276" w:lineRule="auto"/>
        <w:ind w:left="720"/>
        <w:rPr>
          <w:rFonts w:ascii="Calibri" w:eastAsia="Gill Sans MT" w:hAnsi="Calibri" w:cs="Gill Sans MT"/>
          <w:sz w:val="22"/>
          <w:szCs w:val="22"/>
        </w:rPr>
      </w:pPr>
    </w:p>
    <w:p w14:paraId="50EFBF35" w14:textId="77777777" w:rsidR="00C0541A" w:rsidRPr="001475B8" w:rsidRDefault="00C0541A" w:rsidP="00310522">
      <w:pPr>
        <w:numPr>
          <w:ilvl w:val="0"/>
          <w:numId w:val="4"/>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To disqualify any offer based on offeror failure to follow solicitation instructions.</w:t>
      </w:r>
    </w:p>
    <w:p w14:paraId="18873BCF" w14:textId="77777777" w:rsidR="00C0541A" w:rsidRPr="001475B8" w:rsidRDefault="00C0541A" w:rsidP="00310522">
      <w:pPr>
        <w:numPr>
          <w:ilvl w:val="0"/>
          <w:numId w:val="4"/>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 xml:space="preserve">FHI 360 reserves the right to waive any deviations by vendors from the requirements of this solicitation that in FHI 360’s opinion </w:t>
      </w:r>
      <w:proofErr w:type="gramStart"/>
      <w:r w:rsidRPr="001475B8">
        <w:rPr>
          <w:rFonts w:ascii="Calibri" w:eastAsia="Gill Sans MT" w:hAnsi="Calibri" w:cs="Gill Sans MT"/>
          <w:sz w:val="22"/>
          <w:szCs w:val="22"/>
        </w:rPr>
        <w:t>are</w:t>
      </w:r>
      <w:proofErr w:type="gramEnd"/>
      <w:r w:rsidRPr="001475B8">
        <w:rPr>
          <w:rFonts w:ascii="Calibri" w:eastAsia="Gill Sans MT" w:hAnsi="Calibri" w:cs="Gill Sans MT"/>
          <w:sz w:val="22"/>
          <w:szCs w:val="22"/>
        </w:rPr>
        <w:t xml:space="preserve"> considered not to be material defects requiring rejection or disqualification, or where such a waiver will promote increased competition.</w:t>
      </w:r>
    </w:p>
    <w:p w14:paraId="170E28BA" w14:textId="77777777" w:rsidR="00C0541A" w:rsidRPr="001475B8" w:rsidRDefault="00C0541A" w:rsidP="00310522">
      <w:pPr>
        <w:numPr>
          <w:ilvl w:val="0"/>
          <w:numId w:val="4"/>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Extend the time for submission of all RFP responses after notification to all vendors.</w:t>
      </w:r>
    </w:p>
    <w:p w14:paraId="153D27B6" w14:textId="77777777" w:rsidR="00C0541A" w:rsidRPr="001475B8" w:rsidRDefault="00C0541A" w:rsidP="00310522">
      <w:pPr>
        <w:numPr>
          <w:ilvl w:val="0"/>
          <w:numId w:val="4"/>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Terminate or modify the RFP process at any time and reissue the RFP to whomever FHI 360 deems appropriate.</w:t>
      </w:r>
    </w:p>
    <w:p w14:paraId="6629372C" w14:textId="77777777" w:rsidR="00C0541A" w:rsidRPr="001475B8" w:rsidRDefault="00C0541A" w:rsidP="00310522">
      <w:pPr>
        <w:numPr>
          <w:ilvl w:val="0"/>
          <w:numId w:val="4"/>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FHI 360 reserves the right to issue an award based on the initial evaluation of offerors without discussion.</w:t>
      </w:r>
    </w:p>
    <w:p w14:paraId="56368CD1" w14:textId="77777777" w:rsidR="00C0541A" w:rsidRPr="001475B8" w:rsidRDefault="00C0541A" w:rsidP="00310522">
      <w:pPr>
        <w:numPr>
          <w:ilvl w:val="0"/>
          <w:numId w:val="4"/>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FHI 360 reserves the right to award only part of the activities in the solicitation or issue multiple awards based on solicitation activities.</w:t>
      </w:r>
    </w:p>
    <w:p w14:paraId="05C5151B" w14:textId="77777777" w:rsidR="00C0541A" w:rsidRPr="001475B8" w:rsidRDefault="00C0541A" w:rsidP="00310522">
      <w:pPr>
        <w:numPr>
          <w:ilvl w:val="0"/>
          <w:numId w:val="4"/>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FHI 360 will not compensate offerors for preparation of their response to this RFP.</w:t>
      </w:r>
    </w:p>
    <w:p w14:paraId="74C764DA" w14:textId="77777777" w:rsidR="00C0541A" w:rsidRPr="001475B8" w:rsidRDefault="00C0541A" w:rsidP="00310522">
      <w:pPr>
        <w:numPr>
          <w:ilvl w:val="0"/>
          <w:numId w:val="4"/>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Issuing this RFP is not a guarantee that FHI 360 will award a subcontract.</w:t>
      </w:r>
    </w:p>
    <w:p w14:paraId="2074FA4E" w14:textId="77777777" w:rsidR="00C0541A" w:rsidRPr="001475B8" w:rsidRDefault="00C0541A" w:rsidP="00310522">
      <w:pPr>
        <w:numPr>
          <w:ilvl w:val="0"/>
          <w:numId w:val="4"/>
        </w:numPr>
        <w:spacing w:line="276" w:lineRule="auto"/>
        <w:rPr>
          <w:rFonts w:ascii="Calibri" w:eastAsia="Gill Sans MT" w:hAnsi="Calibri" w:cs="Gill Sans MT"/>
          <w:sz w:val="22"/>
          <w:szCs w:val="22"/>
        </w:rPr>
      </w:pPr>
      <w:r w:rsidRPr="001475B8">
        <w:rPr>
          <w:rFonts w:ascii="Calibri" w:eastAsia="Gill Sans MT" w:hAnsi="Calibri" w:cs="Gill Sans MT"/>
          <w:sz w:val="22"/>
          <w:szCs w:val="22"/>
        </w:rPr>
        <w:t>FHI 360 may choose to award a subcontract to more than one offeror for specific parts of the activities in the RFP.</w:t>
      </w:r>
    </w:p>
    <w:p w14:paraId="42B34699" w14:textId="77777777" w:rsidR="00C0541A" w:rsidRPr="001475B8" w:rsidRDefault="00C0541A" w:rsidP="00C0541A">
      <w:pPr>
        <w:spacing w:line="276" w:lineRule="auto"/>
        <w:ind w:left="720"/>
        <w:rPr>
          <w:rFonts w:ascii="Calibri" w:eastAsia="Gill Sans MT" w:hAnsi="Calibri" w:cs="Gill Sans MT"/>
          <w:b/>
          <w:sz w:val="22"/>
          <w:szCs w:val="22"/>
        </w:rPr>
      </w:pPr>
    </w:p>
    <w:p w14:paraId="72A82143" w14:textId="77777777" w:rsidR="00C0541A" w:rsidRPr="001475B8" w:rsidRDefault="00C0541A" w:rsidP="00C0541A">
      <w:pPr>
        <w:spacing w:line="276" w:lineRule="auto"/>
        <w:ind w:left="720"/>
        <w:rPr>
          <w:rFonts w:ascii="Calibri" w:eastAsia="Gill Sans MT" w:hAnsi="Calibri" w:cs="Gill Sans MT"/>
          <w:b/>
          <w:sz w:val="22"/>
          <w:szCs w:val="22"/>
        </w:rPr>
      </w:pPr>
      <w:r w:rsidRPr="001475B8">
        <w:rPr>
          <w:rFonts w:ascii="Calibri" w:eastAsia="Gill Sans MT" w:hAnsi="Calibri" w:cs="Gill Sans MT"/>
          <w:b/>
          <w:sz w:val="22"/>
          <w:szCs w:val="22"/>
        </w:rPr>
        <w:t>ATTACHMENTS</w:t>
      </w:r>
    </w:p>
    <w:p w14:paraId="371104B2"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 xml:space="preserve">Annex A – Budget Template </w:t>
      </w:r>
    </w:p>
    <w:p w14:paraId="22EDF629"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Annex B – Budget Narrative Template</w:t>
      </w:r>
    </w:p>
    <w:p w14:paraId="1E09400A"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Annex C – Biodata Form</w:t>
      </w:r>
    </w:p>
    <w:p w14:paraId="63EA7B80"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Annex D – Evidence of Responsibility and Independent Price Determination Form</w:t>
      </w:r>
    </w:p>
    <w:p w14:paraId="3590BC5C"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sz w:val="22"/>
          <w:szCs w:val="22"/>
        </w:rPr>
        <w:t>Annex E – Subcontract Terms and Conditions</w:t>
      </w:r>
    </w:p>
    <w:p w14:paraId="0C96ED9E" w14:textId="77777777" w:rsidR="00C0541A" w:rsidRPr="001475B8" w:rsidRDefault="00C0541A" w:rsidP="00C0541A">
      <w:pPr>
        <w:spacing w:line="276" w:lineRule="auto"/>
        <w:ind w:left="720"/>
        <w:rPr>
          <w:rFonts w:ascii="Calibri" w:eastAsia="Gill Sans MT" w:hAnsi="Calibri" w:cs="Gill Sans MT"/>
          <w:b/>
          <w:sz w:val="22"/>
          <w:szCs w:val="22"/>
        </w:rPr>
      </w:pPr>
      <w:r w:rsidRPr="001475B8">
        <w:rPr>
          <w:rFonts w:ascii="Calibri" w:eastAsia="Gill Sans MT" w:hAnsi="Calibri" w:cs="Gill Sans MT"/>
          <w:sz w:val="22"/>
          <w:szCs w:val="22"/>
        </w:rPr>
        <w:t>Annex F – Past Performance Reference Form</w:t>
      </w:r>
    </w:p>
    <w:p w14:paraId="152671DC" w14:textId="77777777" w:rsidR="00C0541A" w:rsidRPr="001475B8" w:rsidRDefault="00C0541A" w:rsidP="00C0541A">
      <w:pPr>
        <w:spacing w:line="276" w:lineRule="auto"/>
        <w:ind w:left="720"/>
        <w:rPr>
          <w:rFonts w:ascii="Calibri" w:eastAsia="Gill Sans MT" w:hAnsi="Calibri" w:cs="Gill Sans MT"/>
          <w:sz w:val="22"/>
          <w:szCs w:val="22"/>
        </w:rPr>
      </w:pPr>
    </w:p>
    <w:p w14:paraId="7EEAC5E2" w14:textId="77777777" w:rsidR="00C0541A" w:rsidRPr="001475B8" w:rsidRDefault="00C0541A" w:rsidP="00C0541A">
      <w:pPr>
        <w:spacing w:line="276" w:lineRule="auto"/>
        <w:ind w:left="720"/>
        <w:rPr>
          <w:rFonts w:ascii="Calibri" w:eastAsia="Gill Sans MT" w:hAnsi="Calibri" w:cs="Gill Sans MT"/>
          <w:sz w:val="22"/>
          <w:szCs w:val="22"/>
        </w:rPr>
      </w:pPr>
      <w:r w:rsidRPr="001475B8">
        <w:rPr>
          <w:rFonts w:ascii="Calibri" w:eastAsia="Gill Sans MT" w:hAnsi="Calibri" w:cs="Gill Sans MT"/>
          <w:b/>
          <w:sz w:val="22"/>
          <w:szCs w:val="22"/>
        </w:rPr>
        <w:t xml:space="preserve"> [END OF RFP]</w:t>
      </w:r>
    </w:p>
    <w:p w14:paraId="77CE6A26" w14:textId="36F9D740" w:rsidR="00183541" w:rsidRPr="001475B8" w:rsidRDefault="00183541" w:rsidP="00C0541A">
      <w:pPr>
        <w:spacing w:line="276" w:lineRule="auto"/>
        <w:ind w:left="720"/>
        <w:rPr>
          <w:rFonts w:ascii="Calibri" w:eastAsia="Gill Sans MT" w:hAnsi="Calibri" w:cs="Gill Sans MT"/>
          <w:sz w:val="22"/>
          <w:szCs w:val="22"/>
          <w:rtl/>
        </w:rPr>
      </w:pPr>
    </w:p>
    <w:sectPr w:rsidR="00183541" w:rsidRPr="001475B8" w:rsidSect="00624880">
      <w:footerReference w:type="default" r:id="rId14"/>
      <w:footerReference w:type="first" r:id="rId15"/>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EFFEC" w14:textId="77777777" w:rsidR="00FB65D7" w:rsidRDefault="00FB65D7" w:rsidP="00343358">
      <w:r>
        <w:separator/>
      </w:r>
    </w:p>
  </w:endnote>
  <w:endnote w:type="continuationSeparator" w:id="0">
    <w:p w14:paraId="190D9D64" w14:textId="77777777" w:rsidR="00FB65D7" w:rsidRDefault="00FB65D7" w:rsidP="00343358">
      <w:r>
        <w:continuationSeparator/>
      </w:r>
    </w:p>
  </w:endnote>
  <w:endnote w:type="continuationNotice" w:id="1">
    <w:p w14:paraId="6AFE91D1" w14:textId="77777777" w:rsidR="00FB65D7" w:rsidRDefault="00FB6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843121"/>
      <w:docPartObj>
        <w:docPartGallery w:val="Page Numbers (Bottom of Page)"/>
        <w:docPartUnique/>
      </w:docPartObj>
    </w:sdtPr>
    <w:sdtEndPr>
      <w:rPr>
        <w:noProof/>
      </w:rPr>
    </w:sdtEndPr>
    <w:sdtContent>
      <w:p w14:paraId="4858DF21" w14:textId="4DF603B2" w:rsidR="005342ED" w:rsidRDefault="005342ED">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2AD381EB" w14:textId="54DD497B" w:rsidR="005342ED" w:rsidRDefault="00534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719929"/>
      <w:docPartObj>
        <w:docPartGallery w:val="Page Numbers (Bottom of Page)"/>
        <w:docPartUnique/>
      </w:docPartObj>
    </w:sdtPr>
    <w:sdtContent>
      <w:sdt>
        <w:sdtPr>
          <w:id w:val="1728636285"/>
          <w:docPartObj>
            <w:docPartGallery w:val="Page Numbers (Top of Page)"/>
            <w:docPartUnique/>
          </w:docPartObj>
        </w:sdtPr>
        <w:sdtContent>
          <w:p w14:paraId="793BC7F0" w14:textId="11E09CCC" w:rsidR="005342ED" w:rsidRDefault="005342E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22</w:t>
            </w:r>
            <w:r>
              <w:rPr>
                <w:b/>
                <w:bCs/>
              </w:rPr>
              <w:fldChar w:fldCharType="end"/>
            </w:r>
          </w:p>
        </w:sdtContent>
      </w:sdt>
    </w:sdtContent>
  </w:sdt>
  <w:p w14:paraId="4CDC4FF2" w14:textId="77777777" w:rsidR="00700947" w:rsidRDefault="0070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B3B6F" w14:textId="77777777" w:rsidR="00FB65D7" w:rsidRDefault="00FB65D7" w:rsidP="00343358">
      <w:r>
        <w:separator/>
      </w:r>
    </w:p>
  </w:footnote>
  <w:footnote w:type="continuationSeparator" w:id="0">
    <w:p w14:paraId="510DD937" w14:textId="77777777" w:rsidR="00FB65D7" w:rsidRDefault="00FB65D7" w:rsidP="00343358">
      <w:r>
        <w:continuationSeparator/>
      </w:r>
    </w:p>
  </w:footnote>
  <w:footnote w:type="continuationNotice" w:id="1">
    <w:p w14:paraId="55CA37AD" w14:textId="77777777" w:rsidR="00FB65D7" w:rsidRDefault="00FB65D7"/>
  </w:footnote>
  <w:footnote w:id="2">
    <w:p w14:paraId="2B455054" w14:textId="77777777" w:rsidR="00700947" w:rsidRPr="00B26793" w:rsidRDefault="00700947" w:rsidP="00700947">
      <w:pPr>
        <w:pStyle w:val="FootnoteText"/>
        <w:spacing w:after="60"/>
      </w:pPr>
      <w:r>
        <w:rPr>
          <w:rStyle w:val="FootnoteReference"/>
        </w:rPr>
        <w:footnoteRef/>
      </w:r>
      <w:r>
        <w:t xml:space="preserve"> </w:t>
      </w:r>
      <w:r>
        <w:rPr>
          <w:rStyle w:val="FootnoteReference"/>
        </w:rPr>
        <w:footnoteRef/>
      </w:r>
      <w:r>
        <w:t xml:space="preserve"> ECORYS (2012) “The number of Jobs dependent on the Environment and Resource Efficiency improvements”. ECORYS, Final Report, Rotterdam, 3 April 2012.</w:t>
      </w:r>
    </w:p>
  </w:footnote>
  <w:footnote w:id="3">
    <w:p w14:paraId="1D2782E8" w14:textId="77777777" w:rsidR="00700947" w:rsidRPr="00B36BA3" w:rsidRDefault="00700947" w:rsidP="00700947">
      <w:pPr>
        <w:pStyle w:val="FootnoteText"/>
        <w:spacing w:after="60"/>
      </w:pPr>
      <w:r>
        <w:rPr>
          <w:rStyle w:val="FootnoteReference"/>
        </w:rPr>
        <w:footnoteRef/>
      </w:r>
      <w:r>
        <w:t xml:space="preserve"> ECORYS (2012) “The number of Jobs dependent on the Environment and Resource Efficiency improvements”. ECORYS, Final Report, Rotterdam, 3 April 2012.</w:t>
      </w:r>
    </w:p>
  </w:footnote>
  <w:footnote w:id="4">
    <w:p w14:paraId="161AD6E3" w14:textId="77777777" w:rsidR="00700947" w:rsidRDefault="00700947" w:rsidP="00700947">
      <w:pPr>
        <w:pStyle w:val="FootnoteText"/>
      </w:pPr>
      <w:r>
        <w:rPr>
          <w:rStyle w:val="FootnoteReference"/>
        </w:rPr>
        <w:footnoteRef/>
      </w:r>
      <w:r w:rsidRPr="00B02588">
        <w:rPr>
          <w:rFonts w:cs="Arial"/>
          <w:sz w:val="18"/>
          <w:szCs w:val="18"/>
        </w:rPr>
        <w:t xml:space="preserve"> For USAID’s list of developing countries, please see </w:t>
      </w:r>
      <w:hyperlink r:id="rId1" w:history="1">
        <w:r w:rsidRPr="00CC7CB7">
          <w:rPr>
            <w:rStyle w:val="Hyperlink"/>
            <w:rFonts w:cs="Arial"/>
            <w:sz w:val="18"/>
            <w:szCs w:val="18"/>
          </w:rPr>
          <w:t>http://www.usaid.gov/sites/default/files/documents/1876/310maa.pdf</w:t>
        </w:r>
      </w:hyperlink>
    </w:p>
  </w:footnote>
  <w:footnote w:id="5">
    <w:p w14:paraId="6943AD87" w14:textId="77777777" w:rsidR="005F563D" w:rsidRDefault="005F563D" w:rsidP="005F563D">
      <w:pPr>
        <w:pStyle w:val="FootnoteText"/>
      </w:pPr>
      <w:r>
        <w:rPr>
          <w:rStyle w:val="FootnoteReference"/>
        </w:rPr>
        <w:footnoteRef/>
      </w:r>
      <w:r>
        <w:t xml:space="preserve"> </w:t>
      </w:r>
      <w:r w:rsidRPr="00B02588">
        <w:rPr>
          <w:rFonts w:cs="Arial"/>
          <w:sz w:val="18"/>
          <w:szCs w:val="18"/>
        </w:rPr>
        <w:t xml:space="preserve">For USAID’s list of developing countries, please see </w:t>
      </w:r>
      <w:hyperlink r:id="rId2" w:history="1">
        <w:r w:rsidRPr="00B02588">
          <w:rPr>
            <w:rStyle w:val="Hyperlink"/>
            <w:rFonts w:cs="Arial"/>
            <w:sz w:val="18"/>
            <w:szCs w:val="18"/>
          </w:rPr>
          <w:t>http://www.usaid.gov/sites/default/files/documents/1876/310maa.pdf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368"/>
    <w:multiLevelType w:val="hybridMultilevel"/>
    <w:tmpl w:val="9C7A6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F48CF"/>
    <w:multiLevelType w:val="hybridMultilevel"/>
    <w:tmpl w:val="D7B49DDE"/>
    <w:lvl w:ilvl="0" w:tplc="10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6213E"/>
    <w:multiLevelType w:val="hybridMultilevel"/>
    <w:tmpl w:val="32F8B63E"/>
    <w:lvl w:ilvl="0" w:tplc="43709E22">
      <w:start w:val="1"/>
      <w:numFmt w:val="decimal"/>
      <w:lvlText w:val="%1."/>
      <w:lvlJc w:val="left"/>
      <w:pPr>
        <w:ind w:left="360" w:hanging="360"/>
      </w:pPr>
      <w:rPr>
        <w:rFonts w:asciiTheme="majorHAnsi" w:hAnsiTheme="majorHAnsi" w:hint="default"/>
        <w:b w:val="0"/>
        <w:bCs w:val="0"/>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D96A0A"/>
    <w:multiLevelType w:val="hybridMultilevel"/>
    <w:tmpl w:val="AAEE1374"/>
    <w:lvl w:ilvl="0" w:tplc="10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3400"/>
    <w:multiLevelType w:val="hybridMultilevel"/>
    <w:tmpl w:val="438497A4"/>
    <w:lvl w:ilvl="0" w:tplc="10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87719"/>
    <w:multiLevelType w:val="hybridMultilevel"/>
    <w:tmpl w:val="AAB6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8135D"/>
    <w:multiLevelType w:val="hybridMultilevel"/>
    <w:tmpl w:val="01800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5F1BC6"/>
    <w:multiLevelType w:val="hybridMultilevel"/>
    <w:tmpl w:val="6802A690"/>
    <w:lvl w:ilvl="0" w:tplc="10090015">
      <w:start w:val="1"/>
      <w:numFmt w:val="upperLetter"/>
      <w:lvlText w:val="%1."/>
      <w:lvlJc w:val="left"/>
      <w:pPr>
        <w:ind w:left="36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15:restartNumberingAfterBreak="0">
    <w:nsid w:val="256706FD"/>
    <w:multiLevelType w:val="hybridMultilevel"/>
    <w:tmpl w:val="887A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800C7"/>
    <w:multiLevelType w:val="hybridMultilevel"/>
    <w:tmpl w:val="6F881A3A"/>
    <w:lvl w:ilvl="0" w:tplc="345E626E">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978F7"/>
    <w:multiLevelType w:val="hybridMultilevel"/>
    <w:tmpl w:val="7B586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5474C"/>
    <w:multiLevelType w:val="hybridMultilevel"/>
    <w:tmpl w:val="B034352E"/>
    <w:lvl w:ilvl="0" w:tplc="10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A3D17"/>
    <w:multiLevelType w:val="hybridMultilevel"/>
    <w:tmpl w:val="43660E28"/>
    <w:lvl w:ilvl="0" w:tplc="831C6B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6595B"/>
    <w:multiLevelType w:val="hybridMultilevel"/>
    <w:tmpl w:val="5D026BB2"/>
    <w:lvl w:ilvl="0" w:tplc="10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56C5D"/>
    <w:multiLevelType w:val="hybridMultilevel"/>
    <w:tmpl w:val="96662C2A"/>
    <w:lvl w:ilvl="0" w:tplc="BDB0C1AC">
      <w:start w:val="1"/>
      <w:numFmt w:val="upperLetter"/>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C4A182C"/>
    <w:multiLevelType w:val="hybridMultilevel"/>
    <w:tmpl w:val="CEB69DA4"/>
    <w:lvl w:ilvl="0" w:tplc="10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D62CC"/>
    <w:multiLevelType w:val="hybridMultilevel"/>
    <w:tmpl w:val="0FD4BD6C"/>
    <w:lvl w:ilvl="0" w:tplc="10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64EDD"/>
    <w:multiLevelType w:val="hybridMultilevel"/>
    <w:tmpl w:val="58144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BE0ADF"/>
    <w:multiLevelType w:val="hybridMultilevel"/>
    <w:tmpl w:val="C3DEB946"/>
    <w:lvl w:ilvl="0" w:tplc="10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101BC"/>
    <w:multiLevelType w:val="hybridMultilevel"/>
    <w:tmpl w:val="A8BA99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12434"/>
    <w:multiLevelType w:val="hybridMultilevel"/>
    <w:tmpl w:val="D24C2FEC"/>
    <w:lvl w:ilvl="0" w:tplc="D7F2F8A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444D94"/>
    <w:multiLevelType w:val="hybridMultilevel"/>
    <w:tmpl w:val="BE22C980"/>
    <w:lvl w:ilvl="0" w:tplc="0409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2" w15:restartNumberingAfterBreak="0">
    <w:nsid w:val="570A635C"/>
    <w:multiLevelType w:val="hybridMultilevel"/>
    <w:tmpl w:val="380A4D44"/>
    <w:lvl w:ilvl="0" w:tplc="07BC11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B9511B"/>
    <w:multiLevelType w:val="hybridMultilevel"/>
    <w:tmpl w:val="D24C2FEC"/>
    <w:lvl w:ilvl="0" w:tplc="D7F2F8A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857BC"/>
    <w:multiLevelType w:val="hybridMultilevel"/>
    <w:tmpl w:val="2A92A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769F1"/>
    <w:multiLevelType w:val="hybridMultilevel"/>
    <w:tmpl w:val="7C4A9B36"/>
    <w:lvl w:ilvl="0" w:tplc="CBF88B90">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6F7980"/>
    <w:multiLevelType w:val="hybridMultilevel"/>
    <w:tmpl w:val="09E607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724DF2"/>
    <w:multiLevelType w:val="hybridMultilevel"/>
    <w:tmpl w:val="758E6AA4"/>
    <w:lvl w:ilvl="0" w:tplc="A8E87552">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cs="Wingdings 2"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2"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2"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18D3185"/>
    <w:multiLevelType w:val="hybridMultilevel"/>
    <w:tmpl w:val="E38046C8"/>
    <w:lvl w:ilvl="0" w:tplc="1BC2254A">
      <w:start w:val="32"/>
      <w:numFmt w:val="bullet"/>
      <w:lvlText w:val="-"/>
      <w:lvlJc w:val="left"/>
      <w:pPr>
        <w:ind w:left="1130" w:hanging="360"/>
      </w:pPr>
      <w:rPr>
        <w:rFonts w:ascii="Cambria" w:eastAsia="Cambria" w:hAnsi="Cambria" w:cstheme="majorBidi"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9" w15:restartNumberingAfterBreak="0">
    <w:nsid w:val="63C242DE"/>
    <w:multiLevelType w:val="hybridMultilevel"/>
    <w:tmpl w:val="DFDEFEC4"/>
    <w:lvl w:ilvl="0" w:tplc="10090015">
      <w:start w:val="1"/>
      <w:numFmt w:val="upperLetter"/>
      <w:lvlText w:val="%1."/>
      <w:lvlJc w:val="left"/>
      <w:pPr>
        <w:ind w:left="1080" w:hanging="360"/>
      </w:pPr>
      <w:rPr>
        <w:rFonts w:hint="default"/>
      </w:rPr>
    </w:lvl>
    <w:lvl w:ilvl="1" w:tplc="228CCDC6">
      <w:start w:val="1"/>
      <w:numFmt w:val="upp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7B1F04"/>
    <w:multiLevelType w:val="hybridMultilevel"/>
    <w:tmpl w:val="9E70BDE6"/>
    <w:lvl w:ilvl="0" w:tplc="C66A84E4">
      <w:start w:val="1"/>
      <w:numFmt w:val="decimal"/>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AD7F07"/>
    <w:multiLevelType w:val="hybridMultilevel"/>
    <w:tmpl w:val="165E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436E3"/>
    <w:multiLevelType w:val="hybridMultilevel"/>
    <w:tmpl w:val="B034352E"/>
    <w:lvl w:ilvl="0" w:tplc="10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F5C1E"/>
    <w:multiLevelType w:val="hybridMultilevel"/>
    <w:tmpl w:val="691CDA48"/>
    <w:lvl w:ilvl="0" w:tplc="31946518">
      <w:start w:val="1"/>
      <w:numFmt w:val="decimal"/>
      <w:lvlText w:val="%1."/>
      <w:lvlJc w:val="left"/>
      <w:pPr>
        <w:ind w:left="360" w:hanging="360"/>
      </w:pPr>
      <w:rPr>
        <w:rFonts w:hint="default"/>
      </w:rPr>
    </w:lvl>
    <w:lvl w:ilvl="1" w:tplc="228CCDC6">
      <w:start w:val="1"/>
      <w:numFmt w:val="upperLetter"/>
      <w:lvlText w:val="%2."/>
      <w:lvlJc w:val="left"/>
      <w:pPr>
        <w:ind w:left="90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DE769EB"/>
    <w:multiLevelType w:val="hybridMultilevel"/>
    <w:tmpl w:val="646CEEB4"/>
    <w:lvl w:ilvl="0" w:tplc="BA6C6A64">
      <w:start w:val="1"/>
      <w:numFmt w:val="decimal"/>
      <w:lvlText w:val="%1."/>
      <w:lvlJc w:val="left"/>
      <w:pPr>
        <w:ind w:left="360" w:hanging="360"/>
      </w:pPr>
      <w:rPr>
        <w:rFonts w:ascii="Calibri Light" w:hAnsi="Calibri Light" w:hint="default"/>
        <w:sz w:val="22"/>
        <w:szCs w:val="22"/>
      </w:rPr>
    </w:lvl>
    <w:lvl w:ilvl="1" w:tplc="4402750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2A4A51"/>
    <w:multiLevelType w:val="hybridMultilevel"/>
    <w:tmpl w:val="758871FA"/>
    <w:lvl w:ilvl="0" w:tplc="CD409738">
      <w:start w:val="1"/>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30"/>
  </w:num>
  <w:num w:numId="3">
    <w:abstractNumId w:val="34"/>
  </w:num>
  <w:num w:numId="4">
    <w:abstractNumId w:val="31"/>
  </w:num>
  <w:num w:numId="5">
    <w:abstractNumId w:val="12"/>
  </w:num>
  <w:num w:numId="6">
    <w:abstractNumId w:val="26"/>
  </w:num>
  <w:num w:numId="7">
    <w:abstractNumId w:val="9"/>
  </w:num>
  <w:num w:numId="8">
    <w:abstractNumId w:val="6"/>
  </w:num>
  <w:num w:numId="9">
    <w:abstractNumId w:val="17"/>
  </w:num>
  <w:num w:numId="10">
    <w:abstractNumId w:val="28"/>
  </w:num>
  <w:num w:numId="11">
    <w:abstractNumId w:val="22"/>
  </w:num>
  <w:num w:numId="12">
    <w:abstractNumId w:val="18"/>
  </w:num>
  <w:num w:numId="13">
    <w:abstractNumId w:val="33"/>
  </w:num>
  <w:num w:numId="14">
    <w:abstractNumId w:val="0"/>
  </w:num>
  <w:num w:numId="15">
    <w:abstractNumId w:val="15"/>
  </w:num>
  <w:num w:numId="16">
    <w:abstractNumId w:val="4"/>
  </w:num>
  <w:num w:numId="17">
    <w:abstractNumId w:val="16"/>
  </w:num>
  <w:num w:numId="18">
    <w:abstractNumId w:val="23"/>
  </w:num>
  <w:num w:numId="19">
    <w:abstractNumId w:val="14"/>
  </w:num>
  <w:num w:numId="20">
    <w:abstractNumId w:val="29"/>
  </w:num>
  <w:num w:numId="21">
    <w:abstractNumId w:val="1"/>
  </w:num>
  <w:num w:numId="22">
    <w:abstractNumId w:val="32"/>
  </w:num>
  <w:num w:numId="23">
    <w:abstractNumId w:val="11"/>
  </w:num>
  <w:num w:numId="24">
    <w:abstractNumId w:val="3"/>
  </w:num>
  <w:num w:numId="25">
    <w:abstractNumId w:val="13"/>
  </w:num>
  <w:num w:numId="26">
    <w:abstractNumId w:val="20"/>
  </w:num>
  <w:num w:numId="27">
    <w:abstractNumId w:val="7"/>
  </w:num>
  <w:num w:numId="28">
    <w:abstractNumId w:val="21"/>
  </w:num>
  <w:num w:numId="29">
    <w:abstractNumId w:val="27"/>
  </w:num>
  <w:num w:numId="30">
    <w:abstractNumId w:val="10"/>
  </w:num>
  <w:num w:numId="31">
    <w:abstractNumId w:val="19"/>
  </w:num>
  <w:num w:numId="32">
    <w:abstractNumId w:val="5"/>
  </w:num>
  <w:num w:numId="33">
    <w:abstractNumId w:val="35"/>
  </w:num>
  <w:num w:numId="34">
    <w:abstractNumId w:val="24"/>
  </w:num>
  <w:num w:numId="35">
    <w:abstractNumId w:val="8"/>
  </w:num>
  <w:num w:numId="3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58"/>
    <w:rsid w:val="000034BF"/>
    <w:rsid w:val="000079D9"/>
    <w:rsid w:val="0001186B"/>
    <w:rsid w:val="0001595C"/>
    <w:rsid w:val="00015E97"/>
    <w:rsid w:val="00037A5A"/>
    <w:rsid w:val="00041A08"/>
    <w:rsid w:val="000456D1"/>
    <w:rsid w:val="000507A9"/>
    <w:rsid w:val="000717EE"/>
    <w:rsid w:val="000913A8"/>
    <w:rsid w:val="000A6E85"/>
    <w:rsid w:val="000B5177"/>
    <w:rsid w:val="000C0034"/>
    <w:rsid w:val="000D17C4"/>
    <w:rsid w:val="000D5A84"/>
    <w:rsid w:val="000E45EC"/>
    <w:rsid w:val="000E6281"/>
    <w:rsid w:val="000F25EE"/>
    <w:rsid w:val="000F2D52"/>
    <w:rsid w:val="00102C67"/>
    <w:rsid w:val="00120DD6"/>
    <w:rsid w:val="0013198D"/>
    <w:rsid w:val="001358E2"/>
    <w:rsid w:val="0014106D"/>
    <w:rsid w:val="001475B8"/>
    <w:rsid w:val="001564C0"/>
    <w:rsid w:val="001676AC"/>
    <w:rsid w:val="00170DDA"/>
    <w:rsid w:val="0017479F"/>
    <w:rsid w:val="001767A0"/>
    <w:rsid w:val="0018239C"/>
    <w:rsid w:val="001823D8"/>
    <w:rsid w:val="00183541"/>
    <w:rsid w:val="00190F16"/>
    <w:rsid w:val="0019339F"/>
    <w:rsid w:val="00195487"/>
    <w:rsid w:val="00196065"/>
    <w:rsid w:val="001A1E47"/>
    <w:rsid w:val="001A1F0A"/>
    <w:rsid w:val="001C41B7"/>
    <w:rsid w:val="001C4743"/>
    <w:rsid w:val="001D00E9"/>
    <w:rsid w:val="001D1124"/>
    <w:rsid w:val="001E6432"/>
    <w:rsid w:val="00203BD3"/>
    <w:rsid w:val="00216C1D"/>
    <w:rsid w:val="00221D9A"/>
    <w:rsid w:val="002353DC"/>
    <w:rsid w:val="00250E2E"/>
    <w:rsid w:val="00273B03"/>
    <w:rsid w:val="00280169"/>
    <w:rsid w:val="002822A4"/>
    <w:rsid w:val="00282EA6"/>
    <w:rsid w:val="00285B84"/>
    <w:rsid w:val="00297877"/>
    <w:rsid w:val="00297E0E"/>
    <w:rsid w:val="002A0E7A"/>
    <w:rsid w:val="002A3EDD"/>
    <w:rsid w:val="002A735F"/>
    <w:rsid w:val="002A77DB"/>
    <w:rsid w:val="002B2507"/>
    <w:rsid w:val="002B30E7"/>
    <w:rsid w:val="002B43CD"/>
    <w:rsid w:val="002B58D8"/>
    <w:rsid w:val="002D5259"/>
    <w:rsid w:val="002D6FDD"/>
    <w:rsid w:val="002E6645"/>
    <w:rsid w:val="002E7FEC"/>
    <w:rsid w:val="002F7D96"/>
    <w:rsid w:val="00300F98"/>
    <w:rsid w:val="00310522"/>
    <w:rsid w:val="00314A51"/>
    <w:rsid w:val="00321C04"/>
    <w:rsid w:val="0032767B"/>
    <w:rsid w:val="00343358"/>
    <w:rsid w:val="00350CB9"/>
    <w:rsid w:val="00352927"/>
    <w:rsid w:val="0035558C"/>
    <w:rsid w:val="00361AA5"/>
    <w:rsid w:val="00366FAD"/>
    <w:rsid w:val="00367C60"/>
    <w:rsid w:val="003858D9"/>
    <w:rsid w:val="00390D9C"/>
    <w:rsid w:val="003978D0"/>
    <w:rsid w:val="003A35F7"/>
    <w:rsid w:val="003B158E"/>
    <w:rsid w:val="003B57A9"/>
    <w:rsid w:val="003B5EF6"/>
    <w:rsid w:val="003D04EE"/>
    <w:rsid w:val="003E4393"/>
    <w:rsid w:val="003E7079"/>
    <w:rsid w:val="003F1B7C"/>
    <w:rsid w:val="003F237B"/>
    <w:rsid w:val="003F307E"/>
    <w:rsid w:val="00400456"/>
    <w:rsid w:val="004104CD"/>
    <w:rsid w:val="00411B4D"/>
    <w:rsid w:val="004160CD"/>
    <w:rsid w:val="00417349"/>
    <w:rsid w:val="0042578C"/>
    <w:rsid w:val="00432BE1"/>
    <w:rsid w:val="00436367"/>
    <w:rsid w:val="00446398"/>
    <w:rsid w:val="0045074C"/>
    <w:rsid w:val="00456027"/>
    <w:rsid w:val="00462D81"/>
    <w:rsid w:val="00472A27"/>
    <w:rsid w:val="00473BBD"/>
    <w:rsid w:val="004756F2"/>
    <w:rsid w:val="00480376"/>
    <w:rsid w:val="00480C9A"/>
    <w:rsid w:val="0048233E"/>
    <w:rsid w:val="004834B6"/>
    <w:rsid w:val="004960F0"/>
    <w:rsid w:val="004B4CAE"/>
    <w:rsid w:val="004C102B"/>
    <w:rsid w:val="004C1AAE"/>
    <w:rsid w:val="004D207F"/>
    <w:rsid w:val="004E189B"/>
    <w:rsid w:val="00501DA1"/>
    <w:rsid w:val="00515DEE"/>
    <w:rsid w:val="00516F69"/>
    <w:rsid w:val="00517217"/>
    <w:rsid w:val="005243CF"/>
    <w:rsid w:val="0052590F"/>
    <w:rsid w:val="00526A93"/>
    <w:rsid w:val="00532336"/>
    <w:rsid w:val="005342ED"/>
    <w:rsid w:val="00537D23"/>
    <w:rsid w:val="00544F24"/>
    <w:rsid w:val="00551897"/>
    <w:rsid w:val="0056139A"/>
    <w:rsid w:val="00561582"/>
    <w:rsid w:val="00577944"/>
    <w:rsid w:val="00580DF3"/>
    <w:rsid w:val="00597AF0"/>
    <w:rsid w:val="005A5BFA"/>
    <w:rsid w:val="005B2C88"/>
    <w:rsid w:val="005D48E7"/>
    <w:rsid w:val="005D6442"/>
    <w:rsid w:val="005E78D4"/>
    <w:rsid w:val="005F563D"/>
    <w:rsid w:val="00613952"/>
    <w:rsid w:val="00621B55"/>
    <w:rsid w:val="00622E4D"/>
    <w:rsid w:val="006234FB"/>
    <w:rsid w:val="00624880"/>
    <w:rsid w:val="00627118"/>
    <w:rsid w:val="00627918"/>
    <w:rsid w:val="00630B05"/>
    <w:rsid w:val="006313CD"/>
    <w:rsid w:val="00634372"/>
    <w:rsid w:val="00637E09"/>
    <w:rsid w:val="006511D2"/>
    <w:rsid w:val="006667DE"/>
    <w:rsid w:val="006827A5"/>
    <w:rsid w:val="00686588"/>
    <w:rsid w:val="006A552D"/>
    <w:rsid w:val="006B4C92"/>
    <w:rsid w:val="006C0F34"/>
    <w:rsid w:val="006C3359"/>
    <w:rsid w:val="006D7BAE"/>
    <w:rsid w:val="006E0EA3"/>
    <w:rsid w:val="006F187C"/>
    <w:rsid w:val="00700947"/>
    <w:rsid w:val="0071175B"/>
    <w:rsid w:val="00712438"/>
    <w:rsid w:val="007143B3"/>
    <w:rsid w:val="00716B21"/>
    <w:rsid w:val="00716D1C"/>
    <w:rsid w:val="00736539"/>
    <w:rsid w:val="00742B53"/>
    <w:rsid w:val="00746E71"/>
    <w:rsid w:val="0075721C"/>
    <w:rsid w:val="00760123"/>
    <w:rsid w:val="0076664C"/>
    <w:rsid w:val="00772203"/>
    <w:rsid w:val="00772314"/>
    <w:rsid w:val="0078161A"/>
    <w:rsid w:val="00790DBD"/>
    <w:rsid w:val="00791055"/>
    <w:rsid w:val="007C2603"/>
    <w:rsid w:val="007C5E96"/>
    <w:rsid w:val="007C7E55"/>
    <w:rsid w:val="007D597F"/>
    <w:rsid w:val="007E560D"/>
    <w:rsid w:val="007E7110"/>
    <w:rsid w:val="007E78C4"/>
    <w:rsid w:val="00806770"/>
    <w:rsid w:val="0081092E"/>
    <w:rsid w:val="00835D39"/>
    <w:rsid w:val="00843230"/>
    <w:rsid w:val="008569C5"/>
    <w:rsid w:val="00866F82"/>
    <w:rsid w:val="00872305"/>
    <w:rsid w:val="00882C48"/>
    <w:rsid w:val="0088764C"/>
    <w:rsid w:val="008A1552"/>
    <w:rsid w:val="008A7220"/>
    <w:rsid w:val="008D63F3"/>
    <w:rsid w:val="008F2170"/>
    <w:rsid w:val="008F2A84"/>
    <w:rsid w:val="008F32DE"/>
    <w:rsid w:val="008F43DF"/>
    <w:rsid w:val="00910BB0"/>
    <w:rsid w:val="00911EB9"/>
    <w:rsid w:val="00913D0C"/>
    <w:rsid w:val="0091530C"/>
    <w:rsid w:val="009357A7"/>
    <w:rsid w:val="00947551"/>
    <w:rsid w:val="00963784"/>
    <w:rsid w:val="00967DB2"/>
    <w:rsid w:val="00991F50"/>
    <w:rsid w:val="009927F6"/>
    <w:rsid w:val="00993ECC"/>
    <w:rsid w:val="009B087D"/>
    <w:rsid w:val="009B37F7"/>
    <w:rsid w:val="009B7C1D"/>
    <w:rsid w:val="009C3F2D"/>
    <w:rsid w:val="009C4522"/>
    <w:rsid w:val="009C57E7"/>
    <w:rsid w:val="009D4707"/>
    <w:rsid w:val="009D71A0"/>
    <w:rsid w:val="009F292E"/>
    <w:rsid w:val="00A06619"/>
    <w:rsid w:val="00A2364C"/>
    <w:rsid w:val="00A34091"/>
    <w:rsid w:val="00A35F8B"/>
    <w:rsid w:val="00A46A7B"/>
    <w:rsid w:val="00A5115D"/>
    <w:rsid w:val="00A642A3"/>
    <w:rsid w:val="00A64F12"/>
    <w:rsid w:val="00A6682A"/>
    <w:rsid w:val="00A6740F"/>
    <w:rsid w:val="00A77936"/>
    <w:rsid w:val="00A77F20"/>
    <w:rsid w:val="00A94A7E"/>
    <w:rsid w:val="00A955B3"/>
    <w:rsid w:val="00A96178"/>
    <w:rsid w:val="00AA7355"/>
    <w:rsid w:val="00AB684A"/>
    <w:rsid w:val="00AB7F03"/>
    <w:rsid w:val="00AC356F"/>
    <w:rsid w:val="00AD0BB9"/>
    <w:rsid w:val="00AD7D34"/>
    <w:rsid w:val="00B1618F"/>
    <w:rsid w:val="00B169BC"/>
    <w:rsid w:val="00B23B27"/>
    <w:rsid w:val="00B25BB5"/>
    <w:rsid w:val="00B369C0"/>
    <w:rsid w:val="00B36BEC"/>
    <w:rsid w:val="00B40A26"/>
    <w:rsid w:val="00B608AD"/>
    <w:rsid w:val="00B61003"/>
    <w:rsid w:val="00B61C0F"/>
    <w:rsid w:val="00B8287F"/>
    <w:rsid w:val="00B85A55"/>
    <w:rsid w:val="00B8782F"/>
    <w:rsid w:val="00B93CA1"/>
    <w:rsid w:val="00BB27E7"/>
    <w:rsid w:val="00BB3411"/>
    <w:rsid w:val="00BB4E69"/>
    <w:rsid w:val="00BC0CE9"/>
    <w:rsid w:val="00BC34B1"/>
    <w:rsid w:val="00BC5DDE"/>
    <w:rsid w:val="00BE2FAA"/>
    <w:rsid w:val="00BE6666"/>
    <w:rsid w:val="00BE7B94"/>
    <w:rsid w:val="00BF6F76"/>
    <w:rsid w:val="00C0541A"/>
    <w:rsid w:val="00C065A2"/>
    <w:rsid w:val="00C116C3"/>
    <w:rsid w:val="00C11791"/>
    <w:rsid w:val="00C1297A"/>
    <w:rsid w:val="00C12BF4"/>
    <w:rsid w:val="00C30DB3"/>
    <w:rsid w:val="00C37C0D"/>
    <w:rsid w:val="00C47F68"/>
    <w:rsid w:val="00C71BEF"/>
    <w:rsid w:val="00C72D5A"/>
    <w:rsid w:val="00C73344"/>
    <w:rsid w:val="00C84DD9"/>
    <w:rsid w:val="00CA01F4"/>
    <w:rsid w:val="00CA68B3"/>
    <w:rsid w:val="00CB2F0B"/>
    <w:rsid w:val="00CB5654"/>
    <w:rsid w:val="00CD6591"/>
    <w:rsid w:val="00CF023F"/>
    <w:rsid w:val="00CF25D3"/>
    <w:rsid w:val="00CF48DC"/>
    <w:rsid w:val="00CF7ADD"/>
    <w:rsid w:val="00D00C9E"/>
    <w:rsid w:val="00D01B89"/>
    <w:rsid w:val="00D01E40"/>
    <w:rsid w:val="00D14C70"/>
    <w:rsid w:val="00D243D7"/>
    <w:rsid w:val="00D24429"/>
    <w:rsid w:val="00D244DE"/>
    <w:rsid w:val="00D3255A"/>
    <w:rsid w:val="00D33F39"/>
    <w:rsid w:val="00D4691D"/>
    <w:rsid w:val="00D50911"/>
    <w:rsid w:val="00D522A0"/>
    <w:rsid w:val="00D535BE"/>
    <w:rsid w:val="00D5579B"/>
    <w:rsid w:val="00D572C2"/>
    <w:rsid w:val="00D726A8"/>
    <w:rsid w:val="00D93E59"/>
    <w:rsid w:val="00D93F06"/>
    <w:rsid w:val="00DA5763"/>
    <w:rsid w:val="00DA78DC"/>
    <w:rsid w:val="00DB1D88"/>
    <w:rsid w:val="00DB6238"/>
    <w:rsid w:val="00DC0CA5"/>
    <w:rsid w:val="00DC14A1"/>
    <w:rsid w:val="00DC4685"/>
    <w:rsid w:val="00DC77D9"/>
    <w:rsid w:val="00DD51CE"/>
    <w:rsid w:val="00DD72BF"/>
    <w:rsid w:val="00DE5030"/>
    <w:rsid w:val="00E14F11"/>
    <w:rsid w:val="00E25EBF"/>
    <w:rsid w:val="00E310CF"/>
    <w:rsid w:val="00E350A7"/>
    <w:rsid w:val="00E44FF4"/>
    <w:rsid w:val="00E555D4"/>
    <w:rsid w:val="00E62B3A"/>
    <w:rsid w:val="00E67F49"/>
    <w:rsid w:val="00E71C9D"/>
    <w:rsid w:val="00E7625F"/>
    <w:rsid w:val="00E813F4"/>
    <w:rsid w:val="00E860BE"/>
    <w:rsid w:val="00E86E07"/>
    <w:rsid w:val="00EB151C"/>
    <w:rsid w:val="00EB2EEC"/>
    <w:rsid w:val="00EB70F9"/>
    <w:rsid w:val="00EC3C2E"/>
    <w:rsid w:val="00EC550C"/>
    <w:rsid w:val="00ED4B04"/>
    <w:rsid w:val="00ED54CA"/>
    <w:rsid w:val="00EE0EAD"/>
    <w:rsid w:val="00EE4AFE"/>
    <w:rsid w:val="00EF3E63"/>
    <w:rsid w:val="00F01D7F"/>
    <w:rsid w:val="00F149AE"/>
    <w:rsid w:val="00F1715A"/>
    <w:rsid w:val="00F215BD"/>
    <w:rsid w:val="00F363E5"/>
    <w:rsid w:val="00F411E4"/>
    <w:rsid w:val="00F421E4"/>
    <w:rsid w:val="00F42B4F"/>
    <w:rsid w:val="00F500F3"/>
    <w:rsid w:val="00F50F36"/>
    <w:rsid w:val="00F63AAD"/>
    <w:rsid w:val="00F64D0F"/>
    <w:rsid w:val="00F7396D"/>
    <w:rsid w:val="00F92220"/>
    <w:rsid w:val="00F93540"/>
    <w:rsid w:val="00FB5F2A"/>
    <w:rsid w:val="00FB65D7"/>
    <w:rsid w:val="00FC3694"/>
    <w:rsid w:val="00FD330F"/>
    <w:rsid w:val="00FF1758"/>
    <w:rsid w:val="00FF1C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EB4CC9"/>
  <w15:docId w15:val="{E4E2E24D-963E-4E8D-847E-3B0B8584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343358"/>
    <w:pPr>
      <w:spacing w:after="0" w:line="240" w:lineRule="auto"/>
    </w:pPr>
    <w:rPr>
      <w:rFonts w:eastAsiaTheme="minorEastAsia"/>
      <w:sz w:val="24"/>
      <w:szCs w:val="24"/>
    </w:rPr>
  </w:style>
  <w:style w:type="paragraph" w:styleId="Heading1">
    <w:name w:val="heading 1"/>
    <w:basedOn w:val="Normal"/>
    <w:next w:val="Normal"/>
    <w:link w:val="Heading1Char"/>
    <w:autoRedefine/>
    <w:uiPriority w:val="9"/>
    <w:qFormat/>
    <w:rsid w:val="005F563D"/>
    <w:pPr>
      <w:keepNext/>
      <w:keepLines/>
      <w:numPr>
        <w:numId w:val="1"/>
      </w:numPr>
      <w:spacing w:after="120"/>
      <w:outlineLvl w:val="0"/>
    </w:pPr>
    <w:rPr>
      <w:rFonts w:asciiTheme="majorBidi" w:eastAsiaTheme="majorEastAsia" w:hAnsiTheme="majorBidi" w:cstheme="majorBidi"/>
      <w:b/>
      <w:bCs/>
      <w:color w:val="000000" w:themeColor="text1"/>
      <w:sz w:val="22"/>
      <w:szCs w:val="22"/>
      <w:u w:val="single"/>
    </w:rPr>
  </w:style>
  <w:style w:type="paragraph" w:styleId="Heading2">
    <w:name w:val="heading 2"/>
    <w:basedOn w:val="Normal"/>
    <w:next w:val="Normal"/>
    <w:link w:val="Heading2Char"/>
    <w:qFormat/>
    <w:rsid w:val="00C0541A"/>
    <w:pPr>
      <w:keepNext/>
      <w:tabs>
        <w:tab w:val="num" w:pos="720"/>
      </w:tabs>
      <w:spacing w:before="360"/>
      <w:ind w:left="720" w:hanging="720"/>
      <w:outlineLvl w:val="1"/>
    </w:pPr>
    <w:rPr>
      <w:rFonts w:ascii="Times New Roman" w:eastAsia="Calibri" w:hAnsi="Times New Roman" w:cs="Times New Roman"/>
      <w:b/>
      <w:sz w:val="25"/>
    </w:rPr>
  </w:style>
  <w:style w:type="paragraph" w:styleId="Heading3">
    <w:name w:val="heading 3"/>
    <w:basedOn w:val="Normal"/>
    <w:next w:val="Normal"/>
    <w:link w:val="Heading3Char"/>
    <w:autoRedefine/>
    <w:unhideWhenUsed/>
    <w:qFormat/>
    <w:rsid w:val="00183541"/>
    <w:pPr>
      <w:keepNext/>
      <w:keepLines/>
      <w:numPr>
        <w:numId w:val="2"/>
      </w:numPr>
      <w:spacing w:before="40"/>
      <w:outlineLvl w:val="2"/>
    </w:pPr>
    <w:rPr>
      <w:rFonts w:ascii="Gill Sans MT" w:eastAsiaTheme="majorEastAsia" w:hAnsi="Gill Sans MT" w:cstheme="majorBidi"/>
    </w:rPr>
  </w:style>
  <w:style w:type="paragraph" w:styleId="Heading4">
    <w:name w:val="heading 4"/>
    <w:basedOn w:val="Normal"/>
    <w:link w:val="Heading4Char"/>
    <w:qFormat/>
    <w:rsid w:val="00C0541A"/>
    <w:pPr>
      <w:tabs>
        <w:tab w:val="num" w:pos="504"/>
      </w:tabs>
      <w:spacing w:before="240"/>
      <w:ind w:left="504" w:hanging="504"/>
      <w:outlineLvl w:val="3"/>
    </w:pPr>
    <w:rPr>
      <w:rFonts w:ascii="Times New Roman" w:eastAsia="Calibri" w:hAnsi="Times New Roman" w:cs="Times New Roman"/>
    </w:rPr>
  </w:style>
  <w:style w:type="paragraph" w:styleId="Heading5">
    <w:name w:val="heading 5"/>
    <w:basedOn w:val="Normal"/>
    <w:link w:val="Heading5Char"/>
    <w:qFormat/>
    <w:rsid w:val="00C0541A"/>
    <w:pPr>
      <w:tabs>
        <w:tab w:val="num" w:pos="1080"/>
      </w:tabs>
      <w:spacing w:before="240"/>
      <w:ind w:left="1080" w:hanging="576"/>
      <w:outlineLvl w:val="4"/>
    </w:pPr>
    <w:rPr>
      <w:rFonts w:ascii="Times New Roman" w:eastAsia="Calibri" w:hAnsi="Times New Roman" w:cs="Times New Roman"/>
    </w:rPr>
  </w:style>
  <w:style w:type="paragraph" w:styleId="Heading6">
    <w:name w:val="heading 6"/>
    <w:basedOn w:val="Normal"/>
    <w:next w:val="Normal"/>
    <w:link w:val="Heading6Char"/>
    <w:qFormat/>
    <w:rsid w:val="00C0541A"/>
    <w:pPr>
      <w:tabs>
        <w:tab w:val="num" w:pos="1584"/>
      </w:tabs>
      <w:spacing w:before="240"/>
      <w:ind w:left="1584" w:hanging="504"/>
      <w:outlineLvl w:val="5"/>
    </w:pPr>
    <w:rPr>
      <w:rFonts w:ascii="Times New Roman" w:eastAsia="Calibri" w:hAnsi="Times New Roman" w:cs="Times New Roman"/>
    </w:rPr>
  </w:style>
  <w:style w:type="paragraph" w:styleId="Heading7">
    <w:name w:val="heading 7"/>
    <w:basedOn w:val="Normal"/>
    <w:next w:val="Normal"/>
    <w:link w:val="Heading7Char"/>
    <w:qFormat/>
    <w:rsid w:val="00C0541A"/>
    <w:pPr>
      <w:tabs>
        <w:tab w:val="num" w:pos="1512"/>
      </w:tabs>
      <w:spacing w:before="240" w:after="60"/>
      <w:ind w:left="1512" w:hanging="432"/>
      <w:outlineLvl w:val="6"/>
    </w:pPr>
    <w:rPr>
      <w:rFonts w:ascii="Arial" w:eastAsia="Calibri" w:hAnsi="Arial" w:cs="Times New Roman"/>
      <w:sz w:val="20"/>
      <w:szCs w:val="22"/>
    </w:rPr>
  </w:style>
  <w:style w:type="paragraph" w:styleId="Heading8">
    <w:name w:val="heading 8"/>
    <w:basedOn w:val="Normal"/>
    <w:next w:val="Normal"/>
    <w:link w:val="Heading8Char"/>
    <w:qFormat/>
    <w:rsid w:val="00C0541A"/>
    <w:pPr>
      <w:tabs>
        <w:tab w:val="num" w:pos="1944"/>
      </w:tabs>
      <w:spacing w:before="240" w:after="60"/>
      <w:ind w:left="1944" w:hanging="432"/>
      <w:outlineLvl w:val="7"/>
    </w:pPr>
    <w:rPr>
      <w:rFonts w:ascii="Times New Roman" w:eastAsia="Calibri" w:hAnsi="Times New Roman" w:cs="Times New Roman"/>
      <w:i/>
      <w:iCs/>
    </w:rPr>
  </w:style>
  <w:style w:type="paragraph" w:styleId="Heading9">
    <w:name w:val="heading 9"/>
    <w:basedOn w:val="Normal"/>
    <w:next w:val="Normal"/>
    <w:link w:val="Heading9Char"/>
    <w:qFormat/>
    <w:rsid w:val="00C0541A"/>
    <w:pPr>
      <w:tabs>
        <w:tab w:val="num" w:pos="0"/>
      </w:tabs>
      <w:spacing w:before="240" w:after="60"/>
      <w:outlineLvl w:val="8"/>
    </w:pPr>
    <w:rPr>
      <w:rFonts w:ascii="Arial" w:eastAsia="Calibr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358"/>
    <w:pPr>
      <w:tabs>
        <w:tab w:val="center" w:pos="4680"/>
        <w:tab w:val="right" w:pos="9360"/>
      </w:tabs>
    </w:pPr>
  </w:style>
  <w:style w:type="character" w:customStyle="1" w:styleId="HeaderChar">
    <w:name w:val="Header Char"/>
    <w:basedOn w:val="DefaultParagraphFont"/>
    <w:link w:val="Header"/>
    <w:uiPriority w:val="99"/>
    <w:rsid w:val="00343358"/>
  </w:style>
  <w:style w:type="paragraph" w:styleId="Footer">
    <w:name w:val="footer"/>
    <w:basedOn w:val="Normal"/>
    <w:link w:val="FooterChar"/>
    <w:uiPriority w:val="99"/>
    <w:unhideWhenUsed/>
    <w:rsid w:val="00343358"/>
    <w:pPr>
      <w:tabs>
        <w:tab w:val="center" w:pos="4680"/>
        <w:tab w:val="right" w:pos="9360"/>
      </w:tabs>
    </w:pPr>
  </w:style>
  <w:style w:type="character" w:customStyle="1" w:styleId="FooterChar">
    <w:name w:val="Footer Char"/>
    <w:basedOn w:val="DefaultParagraphFont"/>
    <w:link w:val="Footer"/>
    <w:uiPriority w:val="99"/>
    <w:rsid w:val="00343358"/>
  </w:style>
  <w:style w:type="paragraph" w:styleId="ListParagraph">
    <w:name w:val="List Paragraph"/>
    <w:aliases w:val="Proposal Heading 1.1,Primus H 3,Bullets,Dot pt,F5 List Paragraph,List Paragraph Char Char Char,Indicator Text,Numbered Para 1,Bullet 1,Bullet Points,List Paragraph2,MAIN CONTENT,Normal numbered,List Paragraph1,Colorful List - Accent 11,3"/>
    <w:basedOn w:val="Normal"/>
    <w:link w:val="ListParagraphChar"/>
    <w:uiPriority w:val="34"/>
    <w:qFormat/>
    <w:rsid w:val="00343358"/>
    <w:pPr>
      <w:ind w:left="720"/>
      <w:contextualSpacing/>
    </w:pPr>
  </w:style>
  <w:style w:type="character" w:styleId="Hyperlink">
    <w:name w:val="Hyperlink"/>
    <w:basedOn w:val="DefaultParagraphFont"/>
    <w:uiPriority w:val="99"/>
    <w:unhideWhenUsed/>
    <w:rsid w:val="00343358"/>
    <w:rPr>
      <w:color w:val="0563C1" w:themeColor="hyperlink"/>
      <w:u w:val="single"/>
    </w:rPr>
  </w:style>
  <w:style w:type="table" w:styleId="TableGrid">
    <w:name w:val="Table Grid"/>
    <w:basedOn w:val="TableNormal"/>
    <w:uiPriority w:val="39"/>
    <w:rsid w:val="0028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6F8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D54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CA"/>
    <w:rPr>
      <w:rFonts w:ascii="Segoe UI" w:eastAsiaTheme="minorEastAsia" w:hAnsi="Segoe UI" w:cs="Segoe UI"/>
      <w:sz w:val="18"/>
      <w:szCs w:val="18"/>
    </w:rPr>
  </w:style>
  <w:style w:type="character" w:styleId="CommentReference">
    <w:name w:val="annotation reference"/>
    <w:basedOn w:val="DefaultParagraphFont"/>
    <w:unhideWhenUsed/>
    <w:rsid w:val="00ED54CA"/>
    <w:rPr>
      <w:sz w:val="16"/>
      <w:szCs w:val="16"/>
    </w:rPr>
  </w:style>
  <w:style w:type="paragraph" w:styleId="CommentText">
    <w:name w:val="annotation text"/>
    <w:basedOn w:val="Normal"/>
    <w:link w:val="CommentTextChar"/>
    <w:uiPriority w:val="99"/>
    <w:unhideWhenUsed/>
    <w:rsid w:val="00ED54CA"/>
    <w:rPr>
      <w:sz w:val="20"/>
      <w:szCs w:val="20"/>
    </w:rPr>
  </w:style>
  <w:style w:type="character" w:customStyle="1" w:styleId="CommentTextChar">
    <w:name w:val="Comment Text Char"/>
    <w:basedOn w:val="DefaultParagraphFont"/>
    <w:link w:val="CommentText"/>
    <w:uiPriority w:val="99"/>
    <w:rsid w:val="00ED54C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54CA"/>
    <w:rPr>
      <w:b/>
      <w:bCs/>
    </w:rPr>
  </w:style>
  <w:style w:type="character" w:customStyle="1" w:styleId="CommentSubjectChar">
    <w:name w:val="Comment Subject Char"/>
    <w:basedOn w:val="CommentTextChar"/>
    <w:link w:val="CommentSubject"/>
    <w:uiPriority w:val="99"/>
    <w:semiHidden/>
    <w:rsid w:val="00ED54CA"/>
    <w:rPr>
      <w:rFonts w:eastAsiaTheme="minorEastAsia"/>
      <w:b/>
      <w:bCs/>
      <w:sz w:val="20"/>
      <w:szCs w:val="20"/>
    </w:rPr>
  </w:style>
  <w:style w:type="paragraph" w:customStyle="1" w:styleId="Default">
    <w:name w:val="Default"/>
    <w:rsid w:val="000E45EC"/>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0E45EC"/>
    <w:pPr>
      <w:spacing w:after="0" w:line="240" w:lineRule="auto"/>
    </w:pPr>
    <w:rPr>
      <w:rFonts w:eastAsiaTheme="minorEastAsia"/>
      <w:sz w:val="24"/>
      <w:szCs w:val="24"/>
    </w:rPr>
  </w:style>
  <w:style w:type="paragraph" w:styleId="List">
    <w:name w:val="List"/>
    <w:basedOn w:val="Normal"/>
    <w:rsid w:val="007143B3"/>
    <w:pPr>
      <w:ind w:left="360" w:hanging="360"/>
    </w:pPr>
    <w:rPr>
      <w:rFonts w:ascii="Times New Roman" w:eastAsia="Times New Roman" w:hAnsi="Times New Roman" w:cs="Times New Roman"/>
      <w:sz w:val="20"/>
      <w:szCs w:val="20"/>
    </w:rPr>
  </w:style>
  <w:style w:type="character" w:customStyle="1" w:styleId="ListParagraphChar">
    <w:name w:val="List Paragraph Char"/>
    <w:aliases w:val="Proposal Heading 1.1 Char,Primus H 3 Char,Bullets Char,Dot pt Char,F5 List Paragraph Char,List Paragraph Char Char Char Char,Indicator Text Char,Numbered Para 1 Char,Bullet 1 Char,Bullet Points Char,List Paragraph2 Char,3 Char"/>
    <w:link w:val="ListParagraph"/>
    <w:uiPriority w:val="34"/>
    <w:locked/>
    <w:rsid w:val="00BE6666"/>
    <w:rPr>
      <w:rFonts w:eastAsiaTheme="minorEastAsia"/>
      <w:sz w:val="24"/>
      <w:szCs w:val="24"/>
    </w:rPr>
  </w:style>
  <w:style w:type="paragraph" w:styleId="FootnoteText">
    <w:name w:val="footnote text"/>
    <w:basedOn w:val="Normal"/>
    <w:link w:val="FootnoteTextChar"/>
    <w:uiPriority w:val="99"/>
    <w:semiHidden/>
    <w:unhideWhenUsed/>
    <w:rsid w:val="008569C5"/>
    <w:rPr>
      <w:sz w:val="20"/>
      <w:szCs w:val="20"/>
    </w:rPr>
  </w:style>
  <w:style w:type="character" w:customStyle="1" w:styleId="FootnoteTextChar">
    <w:name w:val="Footnote Text Char"/>
    <w:basedOn w:val="DefaultParagraphFont"/>
    <w:link w:val="FootnoteText"/>
    <w:uiPriority w:val="99"/>
    <w:semiHidden/>
    <w:rsid w:val="008569C5"/>
    <w:rPr>
      <w:rFonts w:eastAsiaTheme="minorEastAsia"/>
      <w:sz w:val="20"/>
      <w:szCs w:val="20"/>
    </w:rPr>
  </w:style>
  <w:style w:type="character" w:styleId="FootnoteReference">
    <w:name w:val="footnote reference"/>
    <w:basedOn w:val="DefaultParagraphFont"/>
    <w:uiPriority w:val="99"/>
    <w:semiHidden/>
    <w:unhideWhenUsed/>
    <w:rsid w:val="008569C5"/>
    <w:rPr>
      <w:vertAlign w:val="superscript"/>
    </w:rPr>
  </w:style>
  <w:style w:type="character" w:customStyle="1" w:styleId="Heading1Char">
    <w:name w:val="Heading 1 Char"/>
    <w:basedOn w:val="DefaultParagraphFont"/>
    <w:link w:val="Heading1"/>
    <w:uiPriority w:val="9"/>
    <w:rsid w:val="005F563D"/>
    <w:rPr>
      <w:rFonts w:asciiTheme="majorBidi" w:eastAsiaTheme="majorEastAsia" w:hAnsiTheme="majorBidi" w:cstheme="majorBidi"/>
      <w:b/>
      <w:bCs/>
      <w:color w:val="000000" w:themeColor="text1"/>
      <w:u w:val="single"/>
    </w:rPr>
  </w:style>
  <w:style w:type="character" w:customStyle="1" w:styleId="Heading3Char">
    <w:name w:val="Heading 3 Char"/>
    <w:basedOn w:val="DefaultParagraphFont"/>
    <w:link w:val="Heading3"/>
    <w:rsid w:val="00183541"/>
    <w:rPr>
      <w:rFonts w:ascii="Gill Sans MT" w:eastAsiaTheme="majorEastAsia" w:hAnsi="Gill Sans MT" w:cstheme="majorBidi"/>
      <w:sz w:val="24"/>
      <w:szCs w:val="24"/>
    </w:rPr>
  </w:style>
  <w:style w:type="paragraph" w:styleId="BodyTextIndent">
    <w:name w:val="Body Text Indent"/>
    <w:basedOn w:val="Normal"/>
    <w:link w:val="BodyTextIndentChar"/>
    <w:rsid w:val="00183541"/>
    <w:pPr>
      <w:tabs>
        <w:tab w:val="left" w:pos="360"/>
      </w:tabs>
      <w:ind w:left="360" w:hanging="360"/>
    </w:pPr>
    <w:rPr>
      <w:rFonts w:ascii="Tahoma" w:eastAsia="Times New Roman" w:hAnsi="Tahoma" w:cs="Times New Roman"/>
      <w:sz w:val="20"/>
      <w:szCs w:val="20"/>
    </w:rPr>
  </w:style>
  <w:style w:type="character" w:customStyle="1" w:styleId="BodyTextIndentChar">
    <w:name w:val="Body Text Indent Char"/>
    <w:basedOn w:val="DefaultParagraphFont"/>
    <w:link w:val="BodyTextIndent"/>
    <w:rsid w:val="00183541"/>
    <w:rPr>
      <w:rFonts w:ascii="Tahoma" w:eastAsia="Times New Roman" w:hAnsi="Tahoma" w:cs="Times New Roman"/>
      <w:sz w:val="20"/>
      <w:szCs w:val="20"/>
    </w:rPr>
  </w:style>
  <w:style w:type="paragraph" w:styleId="BodyTextIndent2">
    <w:name w:val="Body Text Indent 2"/>
    <w:basedOn w:val="Normal"/>
    <w:link w:val="BodyTextIndent2Char"/>
    <w:rsid w:val="00183541"/>
    <w:pPr>
      <w:tabs>
        <w:tab w:val="left" w:pos="360"/>
        <w:tab w:val="left" w:pos="720"/>
      </w:tabs>
      <w:ind w:left="720" w:hanging="720"/>
    </w:pPr>
    <w:rPr>
      <w:rFonts w:ascii="Tahoma" w:eastAsia="Times New Roman" w:hAnsi="Tahoma" w:cs="Times New Roman"/>
      <w:sz w:val="20"/>
      <w:szCs w:val="20"/>
    </w:rPr>
  </w:style>
  <w:style w:type="character" w:customStyle="1" w:styleId="BodyTextIndent2Char">
    <w:name w:val="Body Text Indent 2 Char"/>
    <w:basedOn w:val="DefaultParagraphFont"/>
    <w:link w:val="BodyTextIndent2"/>
    <w:rsid w:val="00183541"/>
    <w:rPr>
      <w:rFonts w:ascii="Tahoma" w:eastAsia="Times New Roman" w:hAnsi="Tahoma" w:cs="Times New Roman"/>
      <w:sz w:val="20"/>
      <w:szCs w:val="20"/>
    </w:rPr>
  </w:style>
  <w:style w:type="paragraph" w:customStyle="1" w:styleId="TableText">
    <w:name w:val="Table Text"/>
    <w:basedOn w:val="Normal"/>
    <w:rsid w:val="00183541"/>
    <w:pPr>
      <w:widowControl w:val="0"/>
      <w:autoSpaceDE w:val="0"/>
      <w:autoSpaceDN w:val="0"/>
      <w:spacing w:before="60" w:after="60"/>
    </w:pPr>
    <w:rPr>
      <w:rFonts w:ascii="Traditional Arabic" w:eastAsia="Times New Roman" w:hAnsi="Times New Roman" w:cs="Traditional Arabic"/>
      <w:sz w:val="22"/>
      <w:szCs w:val="22"/>
    </w:rPr>
  </w:style>
  <w:style w:type="paragraph" w:styleId="BodyText">
    <w:name w:val="Body Text"/>
    <w:basedOn w:val="Normal"/>
    <w:link w:val="BodyTextChar"/>
    <w:uiPriority w:val="99"/>
    <w:unhideWhenUsed/>
    <w:rsid w:val="00314A51"/>
    <w:pPr>
      <w:jc w:val="both"/>
    </w:pPr>
    <w:rPr>
      <w:rFonts w:ascii="Gill Sans MT" w:hAnsi="Gill Sans MT" w:cstheme="minorHAnsi"/>
      <w:sz w:val="22"/>
      <w:szCs w:val="22"/>
    </w:rPr>
  </w:style>
  <w:style w:type="character" w:customStyle="1" w:styleId="BodyTextChar">
    <w:name w:val="Body Text Char"/>
    <w:basedOn w:val="DefaultParagraphFont"/>
    <w:link w:val="BodyText"/>
    <w:uiPriority w:val="99"/>
    <w:rsid w:val="00314A51"/>
    <w:rPr>
      <w:rFonts w:ascii="Gill Sans MT" w:eastAsiaTheme="minorEastAsia" w:hAnsi="Gill Sans MT" w:cstheme="minorHAnsi"/>
    </w:rPr>
  </w:style>
  <w:style w:type="paragraph" w:styleId="BodyText2">
    <w:name w:val="Body Text 2"/>
    <w:basedOn w:val="Normal"/>
    <w:link w:val="BodyText2Char"/>
    <w:uiPriority w:val="99"/>
    <w:unhideWhenUsed/>
    <w:rsid w:val="00314A51"/>
    <w:pPr>
      <w:jc w:val="both"/>
    </w:pPr>
    <w:rPr>
      <w:rFonts w:ascii="Gill Sans MT" w:eastAsia="Gill Sans MT" w:hAnsi="Gill Sans MT" w:cs="Gill Sans MT"/>
      <w:color w:val="000000" w:themeColor="text1"/>
      <w:sz w:val="22"/>
      <w:szCs w:val="22"/>
    </w:rPr>
  </w:style>
  <w:style w:type="character" w:customStyle="1" w:styleId="BodyText2Char">
    <w:name w:val="Body Text 2 Char"/>
    <w:basedOn w:val="DefaultParagraphFont"/>
    <w:link w:val="BodyText2"/>
    <w:uiPriority w:val="99"/>
    <w:rsid w:val="00314A51"/>
    <w:rPr>
      <w:rFonts w:ascii="Gill Sans MT" w:eastAsia="Gill Sans MT" w:hAnsi="Gill Sans MT" w:cs="Gill Sans MT"/>
      <w:color w:val="000000" w:themeColor="text1"/>
    </w:rPr>
  </w:style>
  <w:style w:type="character" w:styleId="UnresolvedMention">
    <w:name w:val="Unresolved Mention"/>
    <w:basedOn w:val="DefaultParagraphFont"/>
    <w:uiPriority w:val="99"/>
    <w:semiHidden/>
    <w:unhideWhenUsed/>
    <w:rsid w:val="001A1F0A"/>
    <w:rPr>
      <w:color w:val="808080"/>
      <w:shd w:val="clear" w:color="auto" w:fill="E6E6E6"/>
    </w:rPr>
  </w:style>
  <w:style w:type="paragraph" w:customStyle="1" w:styleId="Tablebodytext">
    <w:name w:val="*Table body text"/>
    <w:basedOn w:val="Normal"/>
    <w:rsid w:val="00561582"/>
    <w:pPr>
      <w:spacing w:before="120" w:after="120" w:line="240" w:lineRule="exact"/>
    </w:pPr>
    <w:rPr>
      <w:rFonts w:ascii="Verdana" w:eastAsia="Times New Roman" w:hAnsi="Verdana" w:cs="Times New Roman"/>
      <w:sz w:val="18"/>
      <w:szCs w:val="20"/>
    </w:rPr>
  </w:style>
  <w:style w:type="character" w:customStyle="1" w:styleId="Heading2Char">
    <w:name w:val="Heading 2 Char"/>
    <w:basedOn w:val="DefaultParagraphFont"/>
    <w:link w:val="Heading2"/>
    <w:rsid w:val="00C0541A"/>
    <w:rPr>
      <w:rFonts w:ascii="Times New Roman" w:eastAsia="Calibri" w:hAnsi="Times New Roman" w:cs="Times New Roman"/>
      <w:b/>
      <w:sz w:val="25"/>
      <w:szCs w:val="24"/>
    </w:rPr>
  </w:style>
  <w:style w:type="character" w:customStyle="1" w:styleId="Heading4Char">
    <w:name w:val="Heading 4 Char"/>
    <w:basedOn w:val="DefaultParagraphFont"/>
    <w:link w:val="Heading4"/>
    <w:rsid w:val="00C0541A"/>
    <w:rPr>
      <w:rFonts w:ascii="Times New Roman" w:eastAsia="Calibri" w:hAnsi="Times New Roman" w:cs="Times New Roman"/>
      <w:sz w:val="24"/>
      <w:szCs w:val="24"/>
    </w:rPr>
  </w:style>
  <w:style w:type="character" w:customStyle="1" w:styleId="Heading5Char">
    <w:name w:val="Heading 5 Char"/>
    <w:basedOn w:val="DefaultParagraphFont"/>
    <w:link w:val="Heading5"/>
    <w:rsid w:val="00C0541A"/>
    <w:rPr>
      <w:rFonts w:ascii="Times New Roman" w:eastAsia="Calibri" w:hAnsi="Times New Roman" w:cs="Times New Roman"/>
      <w:sz w:val="24"/>
      <w:szCs w:val="24"/>
    </w:rPr>
  </w:style>
  <w:style w:type="character" w:customStyle="1" w:styleId="Heading6Char">
    <w:name w:val="Heading 6 Char"/>
    <w:basedOn w:val="DefaultParagraphFont"/>
    <w:link w:val="Heading6"/>
    <w:rsid w:val="00C0541A"/>
    <w:rPr>
      <w:rFonts w:ascii="Times New Roman" w:eastAsia="Calibri" w:hAnsi="Times New Roman" w:cs="Times New Roman"/>
      <w:sz w:val="24"/>
      <w:szCs w:val="24"/>
    </w:rPr>
  </w:style>
  <w:style w:type="character" w:customStyle="1" w:styleId="Heading7Char">
    <w:name w:val="Heading 7 Char"/>
    <w:basedOn w:val="DefaultParagraphFont"/>
    <w:link w:val="Heading7"/>
    <w:rsid w:val="00C0541A"/>
    <w:rPr>
      <w:rFonts w:ascii="Arial" w:eastAsia="Calibri" w:hAnsi="Arial" w:cs="Times New Roman"/>
      <w:sz w:val="20"/>
    </w:rPr>
  </w:style>
  <w:style w:type="character" w:customStyle="1" w:styleId="Heading8Char">
    <w:name w:val="Heading 8 Char"/>
    <w:basedOn w:val="DefaultParagraphFont"/>
    <w:link w:val="Heading8"/>
    <w:rsid w:val="00C0541A"/>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C0541A"/>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4429">
      <w:bodyDiv w:val="1"/>
      <w:marLeft w:val="0"/>
      <w:marRight w:val="0"/>
      <w:marTop w:val="0"/>
      <w:marBottom w:val="0"/>
      <w:divBdr>
        <w:top w:val="none" w:sz="0" w:space="0" w:color="auto"/>
        <w:left w:val="none" w:sz="0" w:space="0" w:color="auto"/>
        <w:bottom w:val="none" w:sz="0" w:space="0" w:color="auto"/>
        <w:right w:val="none" w:sz="0" w:space="0" w:color="auto"/>
      </w:divBdr>
    </w:div>
    <w:div w:id="96173110">
      <w:bodyDiv w:val="1"/>
      <w:marLeft w:val="0"/>
      <w:marRight w:val="0"/>
      <w:marTop w:val="0"/>
      <w:marBottom w:val="0"/>
      <w:divBdr>
        <w:top w:val="none" w:sz="0" w:space="0" w:color="auto"/>
        <w:left w:val="none" w:sz="0" w:space="0" w:color="auto"/>
        <w:bottom w:val="none" w:sz="0" w:space="0" w:color="auto"/>
        <w:right w:val="none" w:sz="0" w:space="0" w:color="auto"/>
      </w:divBdr>
    </w:div>
    <w:div w:id="165899505">
      <w:bodyDiv w:val="1"/>
      <w:marLeft w:val="0"/>
      <w:marRight w:val="0"/>
      <w:marTop w:val="0"/>
      <w:marBottom w:val="0"/>
      <w:divBdr>
        <w:top w:val="none" w:sz="0" w:space="0" w:color="auto"/>
        <w:left w:val="none" w:sz="0" w:space="0" w:color="auto"/>
        <w:bottom w:val="none" w:sz="0" w:space="0" w:color="auto"/>
        <w:right w:val="none" w:sz="0" w:space="0" w:color="auto"/>
      </w:divBdr>
    </w:div>
    <w:div w:id="325667008">
      <w:bodyDiv w:val="1"/>
      <w:marLeft w:val="0"/>
      <w:marRight w:val="0"/>
      <w:marTop w:val="0"/>
      <w:marBottom w:val="0"/>
      <w:divBdr>
        <w:top w:val="none" w:sz="0" w:space="0" w:color="auto"/>
        <w:left w:val="none" w:sz="0" w:space="0" w:color="auto"/>
        <w:bottom w:val="none" w:sz="0" w:space="0" w:color="auto"/>
        <w:right w:val="none" w:sz="0" w:space="0" w:color="auto"/>
      </w:divBdr>
    </w:div>
    <w:div w:id="405149994">
      <w:bodyDiv w:val="1"/>
      <w:marLeft w:val="0"/>
      <w:marRight w:val="0"/>
      <w:marTop w:val="0"/>
      <w:marBottom w:val="0"/>
      <w:divBdr>
        <w:top w:val="none" w:sz="0" w:space="0" w:color="auto"/>
        <w:left w:val="none" w:sz="0" w:space="0" w:color="auto"/>
        <w:bottom w:val="none" w:sz="0" w:space="0" w:color="auto"/>
        <w:right w:val="none" w:sz="0" w:space="0" w:color="auto"/>
      </w:divBdr>
    </w:div>
    <w:div w:id="467088032">
      <w:bodyDiv w:val="1"/>
      <w:marLeft w:val="0"/>
      <w:marRight w:val="0"/>
      <w:marTop w:val="0"/>
      <w:marBottom w:val="0"/>
      <w:divBdr>
        <w:top w:val="none" w:sz="0" w:space="0" w:color="auto"/>
        <w:left w:val="none" w:sz="0" w:space="0" w:color="auto"/>
        <w:bottom w:val="none" w:sz="0" w:space="0" w:color="auto"/>
        <w:right w:val="none" w:sz="0" w:space="0" w:color="auto"/>
      </w:divBdr>
    </w:div>
    <w:div w:id="474953933">
      <w:bodyDiv w:val="1"/>
      <w:marLeft w:val="0"/>
      <w:marRight w:val="0"/>
      <w:marTop w:val="0"/>
      <w:marBottom w:val="0"/>
      <w:divBdr>
        <w:top w:val="none" w:sz="0" w:space="0" w:color="auto"/>
        <w:left w:val="none" w:sz="0" w:space="0" w:color="auto"/>
        <w:bottom w:val="none" w:sz="0" w:space="0" w:color="auto"/>
        <w:right w:val="none" w:sz="0" w:space="0" w:color="auto"/>
      </w:divBdr>
    </w:div>
    <w:div w:id="593444066">
      <w:bodyDiv w:val="1"/>
      <w:marLeft w:val="0"/>
      <w:marRight w:val="0"/>
      <w:marTop w:val="0"/>
      <w:marBottom w:val="0"/>
      <w:divBdr>
        <w:top w:val="none" w:sz="0" w:space="0" w:color="auto"/>
        <w:left w:val="none" w:sz="0" w:space="0" w:color="auto"/>
        <w:bottom w:val="none" w:sz="0" w:space="0" w:color="auto"/>
        <w:right w:val="none" w:sz="0" w:space="0" w:color="auto"/>
      </w:divBdr>
    </w:div>
    <w:div w:id="668169361">
      <w:bodyDiv w:val="1"/>
      <w:marLeft w:val="0"/>
      <w:marRight w:val="0"/>
      <w:marTop w:val="0"/>
      <w:marBottom w:val="0"/>
      <w:divBdr>
        <w:top w:val="none" w:sz="0" w:space="0" w:color="auto"/>
        <w:left w:val="none" w:sz="0" w:space="0" w:color="auto"/>
        <w:bottom w:val="none" w:sz="0" w:space="0" w:color="auto"/>
        <w:right w:val="none" w:sz="0" w:space="0" w:color="auto"/>
      </w:divBdr>
    </w:div>
    <w:div w:id="672149205">
      <w:bodyDiv w:val="1"/>
      <w:marLeft w:val="0"/>
      <w:marRight w:val="0"/>
      <w:marTop w:val="0"/>
      <w:marBottom w:val="0"/>
      <w:divBdr>
        <w:top w:val="none" w:sz="0" w:space="0" w:color="auto"/>
        <w:left w:val="none" w:sz="0" w:space="0" w:color="auto"/>
        <w:bottom w:val="none" w:sz="0" w:space="0" w:color="auto"/>
        <w:right w:val="none" w:sz="0" w:space="0" w:color="auto"/>
      </w:divBdr>
    </w:div>
    <w:div w:id="778918331">
      <w:bodyDiv w:val="1"/>
      <w:marLeft w:val="0"/>
      <w:marRight w:val="0"/>
      <w:marTop w:val="0"/>
      <w:marBottom w:val="0"/>
      <w:divBdr>
        <w:top w:val="none" w:sz="0" w:space="0" w:color="auto"/>
        <w:left w:val="none" w:sz="0" w:space="0" w:color="auto"/>
        <w:bottom w:val="none" w:sz="0" w:space="0" w:color="auto"/>
        <w:right w:val="none" w:sz="0" w:space="0" w:color="auto"/>
      </w:divBdr>
    </w:div>
    <w:div w:id="793406059">
      <w:bodyDiv w:val="1"/>
      <w:marLeft w:val="0"/>
      <w:marRight w:val="0"/>
      <w:marTop w:val="0"/>
      <w:marBottom w:val="0"/>
      <w:divBdr>
        <w:top w:val="none" w:sz="0" w:space="0" w:color="auto"/>
        <w:left w:val="none" w:sz="0" w:space="0" w:color="auto"/>
        <w:bottom w:val="none" w:sz="0" w:space="0" w:color="auto"/>
        <w:right w:val="none" w:sz="0" w:space="0" w:color="auto"/>
      </w:divBdr>
    </w:div>
    <w:div w:id="853035291">
      <w:bodyDiv w:val="1"/>
      <w:marLeft w:val="0"/>
      <w:marRight w:val="0"/>
      <w:marTop w:val="0"/>
      <w:marBottom w:val="0"/>
      <w:divBdr>
        <w:top w:val="none" w:sz="0" w:space="0" w:color="auto"/>
        <w:left w:val="none" w:sz="0" w:space="0" w:color="auto"/>
        <w:bottom w:val="none" w:sz="0" w:space="0" w:color="auto"/>
        <w:right w:val="none" w:sz="0" w:space="0" w:color="auto"/>
      </w:divBdr>
    </w:div>
    <w:div w:id="945307628">
      <w:bodyDiv w:val="1"/>
      <w:marLeft w:val="0"/>
      <w:marRight w:val="0"/>
      <w:marTop w:val="0"/>
      <w:marBottom w:val="0"/>
      <w:divBdr>
        <w:top w:val="none" w:sz="0" w:space="0" w:color="auto"/>
        <w:left w:val="none" w:sz="0" w:space="0" w:color="auto"/>
        <w:bottom w:val="none" w:sz="0" w:space="0" w:color="auto"/>
        <w:right w:val="none" w:sz="0" w:space="0" w:color="auto"/>
      </w:divBdr>
    </w:div>
    <w:div w:id="962200568">
      <w:bodyDiv w:val="1"/>
      <w:marLeft w:val="0"/>
      <w:marRight w:val="0"/>
      <w:marTop w:val="0"/>
      <w:marBottom w:val="0"/>
      <w:divBdr>
        <w:top w:val="none" w:sz="0" w:space="0" w:color="auto"/>
        <w:left w:val="none" w:sz="0" w:space="0" w:color="auto"/>
        <w:bottom w:val="none" w:sz="0" w:space="0" w:color="auto"/>
        <w:right w:val="none" w:sz="0" w:space="0" w:color="auto"/>
      </w:divBdr>
    </w:div>
    <w:div w:id="1036463178">
      <w:bodyDiv w:val="1"/>
      <w:marLeft w:val="0"/>
      <w:marRight w:val="0"/>
      <w:marTop w:val="0"/>
      <w:marBottom w:val="0"/>
      <w:divBdr>
        <w:top w:val="none" w:sz="0" w:space="0" w:color="auto"/>
        <w:left w:val="none" w:sz="0" w:space="0" w:color="auto"/>
        <w:bottom w:val="none" w:sz="0" w:space="0" w:color="auto"/>
        <w:right w:val="none" w:sz="0" w:space="0" w:color="auto"/>
      </w:divBdr>
    </w:div>
    <w:div w:id="1055472957">
      <w:bodyDiv w:val="1"/>
      <w:marLeft w:val="0"/>
      <w:marRight w:val="0"/>
      <w:marTop w:val="0"/>
      <w:marBottom w:val="0"/>
      <w:divBdr>
        <w:top w:val="none" w:sz="0" w:space="0" w:color="auto"/>
        <w:left w:val="none" w:sz="0" w:space="0" w:color="auto"/>
        <w:bottom w:val="none" w:sz="0" w:space="0" w:color="auto"/>
        <w:right w:val="none" w:sz="0" w:space="0" w:color="auto"/>
      </w:divBdr>
    </w:div>
    <w:div w:id="1082994925">
      <w:bodyDiv w:val="1"/>
      <w:marLeft w:val="0"/>
      <w:marRight w:val="0"/>
      <w:marTop w:val="0"/>
      <w:marBottom w:val="0"/>
      <w:divBdr>
        <w:top w:val="none" w:sz="0" w:space="0" w:color="auto"/>
        <w:left w:val="none" w:sz="0" w:space="0" w:color="auto"/>
        <w:bottom w:val="none" w:sz="0" w:space="0" w:color="auto"/>
        <w:right w:val="none" w:sz="0" w:space="0" w:color="auto"/>
      </w:divBdr>
    </w:div>
    <w:div w:id="1085684789">
      <w:bodyDiv w:val="1"/>
      <w:marLeft w:val="0"/>
      <w:marRight w:val="0"/>
      <w:marTop w:val="0"/>
      <w:marBottom w:val="0"/>
      <w:divBdr>
        <w:top w:val="none" w:sz="0" w:space="0" w:color="auto"/>
        <w:left w:val="none" w:sz="0" w:space="0" w:color="auto"/>
        <w:bottom w:val="none" w:sz="0" w:space="0" w:color="auto"/>
        <w:right w:val="none" w:sz="0" w:space="0" w:color="auto"/>
      </w:divBdr>
    </w:div>
    <w:div w:id="1089078225">
      <w:bodyDiv w:val="1"/>
      <w:marLeft w:val="0"/>
      <w:marRight w:val="0"/>
      <w:marTop w:val="0"/>
      <w:marBottom w:val="0"/>
      <w:divBdr>
        <w:top w:val="none" w:sz="0" w:space="0" w:color="auto"/>
        <w:left w:val="none" w:sz="0" w:space="0" w:color="auto"/>
        <w:bottom w:val="none" w:sz="0" w:space="0" w:color="auto"/>
        <w:right w:val="none" w:sz="0" w:space="0" w:color="auto"/>
      </w:divBdr>
    </w:div>
    <w:div w:id="1168210258">
      <w:bodyDiv w:val="1"/>
      <w:marLeft w:val="0"/>
      <w:marRight w:val="0"/>
      <w:marTop w:val="0"/>
      <w:marBottom w:val="0"/>
      <w:divBdr>
        <w:top w:val="none" w:sz="0" w:space="0" w:color="auto"/>
        <w:left w:val="none" w:sz="0" w:space="0" w:color="auto"/>
        <w:bottom w:val="none" w:sz="0" w:space="0" w:color="auto"/>
        <w:right w:val="none" w:sz="0" w:space="0" w:color="auto"/>
      </w:divBdr>
    </w:div>
    <w:div w:id="1203712607">
      <w:bodyDiv w:val="1"/>
      <w:marLeft w:val="0"/>
      <w:marRight w:val="0"/>
      <w:marTop w:val="0"/>
      <w:marBottom w:val="0"/>
      <w:divBdr>
        <w:top w:val="none" w:sz="0" w:space="0" w:color="auto"/>
        <w:left w:val="none" w:sz="0" w:space="0" w:color="auto"/>
        <w:bottom w:val="none" w:sz="0" w:space="0" w:color="auto"/>
        <w:right w:val="none" w:sz="0" w:space="0" w:color="auto"/>
      </w:divBdr>
    </w:div>
    <w:div w:id="1242566823">
      <w:bodyDiv w:val="1"/>
      <w:marLeft w:val="0"/>
      <w:marRight w:val="0"/>
      <w:marTop w:val="0"/>
      <w:marBottom w:val="0"/>
      <w:divBdr>
        <w:top w:val="none" w:sz="0" w:space="0" w:color="auto"/>
        <w:left w:val="none" w:sz="0" w:space="0" w:color="auto"/>
        <w:bottom w:val="none" w:sz="0" w:space="0" w:color="auto"/>
        <w:right w:val="none" w:sz="0" w:space="0" w:color="auto"/>
      </w:divBdr>
    </w:div>
    <w:div w:id="1262029564">
      <w:bodyDiv w:val="1"/>
      <w:marLeft w:val="0"/>
      <w:marRight w:val="0"/>
      <w:marTop w:val="0"/>
      <w:marBottom w:val="0"/>
      <w:divBdr>
        <w:top w:val="none" w:sz="0" w:space="0" w:color="auto"/>
        <w:left w:val="none" w:sz="0" w:space="0" w:color="auto"/>
        <w:bottom w:val="none" w:sz="0" w:space="0" w:color="auto"/>
        <w:right w:val="none" w:sz="0" w:space="0" w:color="auto"/>
      </w:divBdr>
    </w:div>
    <w:div w:id="1268463312">
      <w:bodyDiv w:val="1"/>
      <w:marLeft w:val="0"/>
      <w:marRight w:val="0"/>
      <w:marTop w:val="0"/>
      <w:marBottom w:val="0"/>
      <w:divBdr>
        <w:top w:val="none" w:sz="0" w:space="0" w:color="auto"/>
        <w:left w:val="none" w:sz="0" w:space="0" w:color="auto"/>
        <w:bottom w:val="none" w:sz="0" w:space="0" w:color="auto"/>
        <w:right w:val="none" w:sz="0" w:space="0" w:color="auto"/>
      </w:divBdr>
    </w:div>
    <w:div w:id="1400636158">
      <w:bodyDiv w:val="1"/>
      <w:marLeft w:val="0"/>
      <w:marRight w:val="0"/>
      <w:marTop w:val="0"/>
      <w:marBottom w:val="0"/>
      <w:divBdr>
        <w:top w:val="none" w:sz="0" w:space="0" w:color="auto"/>
        <w:left w:val="none" w:sz="0" w:space="0" w:color="auto"/>
        <w:bottom w:val="none" w:sz="0" w:space="0" w:color="auto"/>
        <w:right w:val="none" w:sz="0" w:space="0" w:color="auto"/>
      </w:divBdr>
    </w:div>
    <w:div w:id="1442143217">
      <w:bodyDiv w:val="1"/>
      <w:marLeft w:val="0"/>
      <w:marRight w:val="0"/>
      <w:marTop w:val="0"/>
      <w:marBottom w:val="0"/>
      <w:divBdr>
        <w:top w:val="none" w:sz="0" w:space="0" w:color="auto"/>
        <w:left w:val="none" w:sz="0" w:space="0" w:color="auto"/>
        <w:bottom w:val="none" w:sz="0" w:space="0" w:color="auto"/>
        <w:right w:val="none" w:sz="0" w:space="0" w:color="auto"/>
      </w:divBdr>
    </w:div>
    <w:div w:id="1514029057">
      <w:bodyDiv w:val="1"/>
      <w:marLeft w:val="0"/>
      <w:marRight w:val="0"/>
      <w:marTop w:val="0"/>
      <w:marBottom w:val="0"/>
      <w:divBdr>
        <w:top w:val="none" w:sz="0" w:space="0" w:color="auto"/>
        <w:left w:val="none" w:sz="0" w:space="0" w:color="auto"/>
        <w:bottom w:val="none" w:sz="0" w:space="0" w:color="auto"/>
        <w:right w:val="none" w:sz="0" w:space="0" w:color="auto"/>
      </w:divBdr>
    </w:div>
    <w:div w:id="1620069238">
      <w:bodyDiv w:val="1"/>
      <w:marLeft w:val="0"/>
      <w:marRight w:val="0"/>
      <w:marTop w:val="0"/>
      <w:marBottom w:val="0"/>
      <w:divBdr>
        <w:top w:val="none" w:sz="0" w:space="0" w:color="auto"/>
        <w:left w:val="none" w:sz="0" w:space="0" w:color="auto"/>
        <w:bottom w:val="none" w:sz="0" w:space="0" w:color="auto"/>
        <w:right w:val="none" w:sz="0" w:space="0" w:color="auto"/>
      </w:divBdr>
    </w:div>
    <w:div w:id="1655839950">
      <w:bodyDiv w:val="1"/>
      <w:marLeft w:val="0"/>
      <w:marRight w:val="0"/>
      <w:marTop w:val="0"/>
      <w:marBottom w:val="0"/>
      <w:divBdr>
        <w:top w:val="none" w:sz="0" w:space="0" w:color="auto"/>
        <w:left w:val="none" w:sz="0" w:space="0" w:color="auto"/>
        <w:bottom w:val="none" w:sz="0" w:space="0" w:color="auto"/>
        <w:right w:val="none" w:sz="0" w:space="0" w:color="auto"/>
      </w:divBdr>
    </w:div>
    <w:div w:id="1725443166">
      <w:bodyDiv w:val="1"/>
      <w:marLeft w:val="0"/>
      <w:marRight w:val="0"/>
      <w:marTop w:val="0"/>
      <w:marBottom w:val="0"/>
      <w:divBdr>
        <w:top w:val="none" w:sz="0" w:space="0" w:color="auto"/>
        <w:left w:val="none" w:sz="0" w:space="0" w:color="auto"/>
        <w:bottom w:val="none" w:sz="0" w:space="0" w:color="auto"/>
        <w:right w:val="none" w:sz="0" w:space="0" w:color="auto"/>
      </w:divBdr>
    </w:div>
    <w:div w:id="1850830445">
      <w:bodyDiv w:val="1"/>
      <w:marLeft w:val="0"/>
      <w:marRight w:val="0"/>
      <w:marTop w:val="0"/>
      <w:marBottom w:val="0"/>
      <w:divBdr>
        <w:top w:val="none" w:sz="0" w:space="0" w:color="auto"/>
        <w:left w:val="none" w:sz="0" w:space="0" w:color="auto"/>
        <w:bottom w:val="none" w:sz="0" w:space="0" w:color="auto"/>
        <w:right w:val="none" w:sz="0" w:space="0" w:color="auto"/>
      </w:divBdr>
    </w:div>
    <w:div w:id="1908344125">
      <w:bodyDiv w:val="1"/>
      <w:marLeft w:val="0"/>
      <w:marRight w:val="0"/>
      <w:marTop w:val="0"/>
      <w:marBottom w:val="0"/>
      <w:divBdr>
        <w:top w:val="none" w:sz="0" w:space="0" w:color="auto"/>
        <w:left w:val="none" w:sz="0" w:space="0" w:color="auto"/>
        <w:bottom w:val="none" w:sz="0" w:space="0" w:color="auto"/>
        <w:right w:val="none" w:sz="0" w:space="0" w:color="auto"/>
      </w:divBdr>
    </w:div>
    <w:div w:id="1986427628">
      <w:bodyDiv w:val="1"/>
      <w:marLeft w:val="0"/>
      <w:marRight w:val="0"/>
      <w:marTop w:val="0"/>
      <w:marBottom w:val="0"/>
      <w:divBdr>
        <w:top w:val="none" w:sz="0" w:space="0" w:color="auto"/>
        <w:left w:val="none" w:sz="0" w:space="0" w:color="auto"/>
        <w:bottom w:val="none" w:sz="0" w:space="0" w:color="auto"/>
        <w:right w:val="none" w:sz="0" w:space="0" w:color="auto"/>
      </w:divBdr>
    </w:div>
    <w:div w:id="1987271402">
      <w:bodyDiv w:val="1"/>
      <w:marLeft w:val="0"/>
      <w:marRight w:val="0"/>
      <w:marTop w:val="0"/>
      <w:marBottom w:val="0"/>
      <w:divBdr>
        <w:top w:val="none" w:sz="0" w:space="0" w:color="auto"/>
        <w:left w:val="none" w:sz="0" w:space="0" w:color="auto"/>
        <w:bottom w:val="none" w:sz="0" w:space="0" w:color="auto"/>
        <w:right w:val="none" w:sz="0" w:space="0" w:color="auto"/>
      </w:divBdr>
    </w:div>
    <w:div w:id="207304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hyperlink" Target="http://www.ep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prals.state.gov/web920/per_diem.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jordanLEN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FP@jordanlens.org" TargetMode="External"/><Relationship Id="rId4" Type="http://schemas.openxmlformats.org/officeDocument/2006/relationships/settings" Target="settings.xml"/><Relationship Id="rId9" Type="http://schemas.openxmlformats.org/officeDocument/2006/relationships/hyperlink" Target="http://jordanlens.org/work-with-us/solicitation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usaid.gov/sites/default/files/documents/1876/310maa.pdf" TargetMode="External"/><Relationship Id="rId1" Type="http://schemas.openxmlformats.org/officeDocument/2006/relationships/hyperlink" Target="http://www.usaid.gov/sites/default/files/documents/1876/310ma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A7A32-EA7F-47BF-AD20-5584A20D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7151</Words>
  <Characters>40763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 Shabsough</dc:creator>
  <cp:lastModifiedBy>Wisam Quteishat</cp:lastModifiedBy>
  <cp:revision>2</cp:revision>
  <cp:lastPrinted>2016-03-28T10:32:00Z</cp:lastPrinted>
  <dcterms:created xsi:type="dcterms:W3CDTF">2017-12-11T07:41:00Z</dcterms:created>
  <dcterms:modified xsi:type="dcterms:W3CDTF">2017-12-11T07:41:00Z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